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AEB9" w14:textId="77777777" w:rsidR="005C0C92" w:rsidRDefault="005C0C92" w:rsidP="00601F49">
      <w:pPr>
        <w:spacing w:after="0" w:line="240" w:lineRule="auto"/>
        <w:ind w:right="72"/>
        <w:jc w:val="center"/>
        <w:rPr>
          <w:rFonts w:ascii="Arial Narrow" w:eastAsia="Times New Roman" w:hAnsi="Arial Narrow" w:cstheme="minorHAnsi"/>
          <w:sz w:val="23"/>
          <w:szCs w:val="23"/>
        </w:rPr>
      </w:pPr>
    </w:p>
    <w:p w14:paraId="62D0E33E" w14:textId="4457DDC5" w:rsidR="002C4CB9" w:rsidRPr="00D05B23" w:rsidRDefault="00D61604" w:rsidP="00601F49">
      <w:pPr>
        <w:spacing w:after="0" w:line="240" w:lineRule="auto"/>
        <w:ind w:right="72"/>
        <w:jc w:val="center"/>
        <w:rPr>
          <w:rFonts w:ascii="Arial Narrow" w:eastAsia="Times New Roman" w:hAnsi="Arial Narrow" w:cstheme="minorHAnsi"/>
          <w:sz w:val="23"/>
          <w:szCs w:val="23"/>
        </w:rPr>
      </w:pPr>
      <w:r w:rsidRPr="007F197F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2C4CB9" w:rsidRPr="00D05B23">
        <w:rPr>
          <w:rFonts w:ascii="Arial Narrow" w:eastAsia="Times New Roman" w:hAnsi="Arial Narrow" w:cstheme="minorHAnsi"/>
          <w:sz w:val="23"/>
          <w:szCs w:val="23"/>
        </w:rPr>
        <w:t>BOARD MEETING MINUTES</w:t>
      </w:r>
      <w:r w:rsidR="002C4CB9" w:rsidRPr="00D05B23">
        <w:rPr>
          <w:rFonts w:ascii="Arial Narrow" w:eastAsia="Times New Roman" w:hAnsi="Arial Narrow" w:cstheme="minorHAnsi"/>
          <w:sz w:val="23"/>
          <w:szCs w:val="23"/>
        </w:rPr>
        <w:br/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June 10, 2024</w:t>
      </w:r>
    </w:p>
    <w:p w14:paraId="02AAB418" w14:textId="77777777" w:rsidR="002C4CB9" w:rsidRPr="00D05B23" w:rsidRDefault="002C4CB9" w:rsidP="00601F49">
      <w:pPr>
        <w:spacing w:after="0" w:line="240" w:lineRule="auto"/>
        <w:ind w:left="360" w:right="72"/>
        <w:contextualSpacing/>
        <w:rPr>
          <w:rFonts w:ascii="Arial Narrow" w:eastAsia="Times New Roman" w:hAnsi="Arial Narrow" w:cs="Times New Roman"/>
          <w:sz w:val="23"/>
          <w:szCs w:val="23"/>
        </w:rPr>
      </w:pPr>
    </w:p>
    <w:p w14:paraId="6D52E31F" w14:textId="71249C5A" w:rsidR="004A701A" w:rsidRPr="00D05B23" w:rsidRDefault="004A701A" w:rsidP="00601F49">
      <w:pPr>
        <w:spacing w:after="0" w:line="240" w:lineRule="auto"/>
        <w:ind w:left="360" w:right="72"/>
        <w:contextualSpacing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The Board of Water Commissioners of the Lynnfield Water District held its regular monthly meeting on </w:t>
      </w:r>
      <w:r w:rsidR="0035684B" w:rsidRPr="00D05B23">
        <w:rPr>
          <w:rFonts w:ascii="Arial Narrow" w:eastAsia="Times New Roman" w:hAnsi="Arial Narrow" w:cs="Times New Roman"/>
          <w:sz w:val="23"/>
          <w:szCs w:val="23"/>
        </w:rPr>
        <w:t>Monday</w:t>
      </w:r>
      <w:r w:rsidR="00E32A7D" w:rsidRPr="00D05B23">
        <w:rPr>
          <w:rFonts w:ascii="Arial Narrow" w:eastAsia="Times New Roman" w:hAnsi="Arial Narrow" w:cs="Times New Roman"/>
          <w:sz w:val="23"/>
          <w:szCs w:val="23"/>
        </w:rPr>
        <w:t>,</w:t>
      </w:r>
      <w:r w:rsidR="00893B68" w:rsidRPr="00D05B23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June 10</w:t>
      </w:r>
      <w:r w:rsidR="00D633E8" w:rsidRPr="00D05B23">
        <w:rPr>
          <w:rFonts w:ascii="Arial Narrow" w:eastAsia="Times New Roman" w:hAnsi="Arial Narrow" w:cstheme="minorHAnsi"/>
          <w:sz w:val="23"/>
          <w:szCs w:val="23"/>
        </w:rPr>
        <w:t>, 2024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, at the District office. </w:t>
      </w:r>
      <w:r w:rsidR="00E020DF" w:rsidRPr="00D05B23">
        <w:rPr>
          <w:rFonts w:ascii="Arial Narrow" w:eastAsia="Times New Roman" w:hAnsi="Arial Narrow" w:cs="Times New Roman"/>
          <w:sz w:val="23"/>
          <w:szCs w:val="23"/>
        </w:rPr>
        <w:t>The meeting was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 called to order at 7:</w:t>
      </w:r>
      <w:r w:rsidR="008D5790" w:rsidRPr="00D05B23">
        <w:rPr>
          <w:rFonts w:ascii="Arial Narrow" w:eastAsia="Times New Roman" w:hAnsi="Arial Narrow" w:cs="Times New Roman"/>
          <w:sz w:val="23"/>
          <w:szCs w:val="23"/>
        </w:rPr>
        <w:t>05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 P.M. </w:t>
      </w:r>
      <w:r w:rsidR="00E020DF" w:rsidRPr="00D05B23">
        <w:rPr>
          <w:rFonts w:ascii="Arial Narrow" w:eastAsia="Times New Roman" w:hAnsi="Arial Narrow" w:cs="Times New Roman"/>
          <w:sz w:val="24"/>
          <w:szCs w:val="24"/>
        </w:rPr>
        <w:t xml:space="preserve">The following individuals were in attendance: Stephen F. Rondeau, D.C., Chair; Ruth E. McMahon, </w:t>
      </w:r>
      <w:r w:rsidR="0042395B" w:rsidRPr="00D05B23">
        <w:rPr>
          <w:rFonts w:ascii="Arial Narrow" w:eastAsia="Times New Roman" w:hAnsi="Arial Narrow" w:cs="Times New Roman"/>
          <w:sz w:val="24"/>
          <w:szCs w:val="24"/>
        </w:rPr>
        <w:t xml:space="preserve">Commissioner; </w:t>
      </w:r>
      <w:r w:rsidR="00765AA9" w:rsidRPr="00D05B23">
        <w:rPr>
          <w:rFonts w:ascii="Arial Narrow" w:eastAsia="Times New Roman" w:hAnsi="Arial Narrow" w:cs="Times New Roman"/>
          <w:sz w:val="24"/>
          <w:szCs w:val="24"/>
        </w:rPr>
        <w:t xml:space="preserve">Brian D. Buckley, Moderator &amp; District Clerk; </w:t>
      </w:r>
      <w:r w:rsidR="00E020DF" w:rsidRPr="00D05B23">
        <w:rPr>
          <w:rFonts w:ascii="Arial Narrow" w:eastAsia="Times New Roman" w:hAnsi="Arial Narrow" w:cs="Times New Roman"/>
          <w:sz w:val="24"/>
          <w:szCs w:val="24"/>
        </w:rPr>
        <w:t xml:space="preserve">Matthew O’Connell, Superintendent; James Finegan, District Engineer; Charlene Savary, Administrative </w:t>
      </w:r>
      <w:r w:rsidR="00601F49" w:rsidRPr="00D05B23">
        <w:rPr>
          <w:rFonts w:ascii="Arial Narrow" w:eastAsia="Times New Roman" w:hAnsi="Arial Narrow" w:cs="Times New Roman"/>
          <w:sz w:val="24"/>
          <w:szCs w:val="24"/>
        </w:rPr>
        <w:t>Assistant, and</w:t>
      </w:r>
      <w:r w:rsidR="00E020DF" w:rsidRPr="00D05B23">
        <w:rPr>
          <w:rFonts w:ascii="Arial Narrow" w:eastAsia="Times New Roman" w:hAnsi="Arial Narrow" w:cs="Times New Roman"/>
          <w:sz w:val="24"/>
          <w:szCs w:val="24"/>
        </w:rPr>
        <w:t xml:space="preserve"> Carolyn Umbach, Office Administrator.</w:t>
      </w:r>
      <w:r w:rsidR="005960D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386469">
        <w:rPr>
          <w:rFonts w:ascii="Arial Narrow" w:eastAsia="Times New Roman" w:hAnsi="Arial Narrow" w:cs="Times New Roman"/>
          <w:sz w:val="24"/>
          <w:szCs w:val="24"/>
        </w:rPr>
        <w:t>John</w:t>
      </w:r>
      <w:r w:rsidR="00686A8D">
        <w:rPr>
          <w:rFonts w:ascii="Arial Narrow" w:eastAsia="Times New Roman" w:hAnsi="Arial Narrow" w:cs="Times New Roman"/>
          <w:sz w:val="24"/>
          <w:szCs w:val="24"/>
        </w:rPr>
        <w:t xml:space="preserve"> K.</w:t>
      </w:r>
      <w:r w:rsidR="00386469">
        <w:rPr>
          <w:rFonts w:ascii="Arial Narrow" w:eastAsia="Times New Roman" w:hAnsi="Arial Narrow" w:cs="Times New Roman"/>
          <w:sz w:val="24"/>
          <w:szCs w:val="24"/>
        </w:rPr>
        <w:t xml:space="preserve"> Harrigan, Commissioner and Treasurer, was not present due to illness.</w:t>
      </w:r>
    </w:p>
    <w:p w14:paraId="2403F4E0" w14:textId="77777777" w:rsidR="004B3B7D" w:rsidRPr="00D05B23" w:rsidRDefault="004B3B7D" w:rsidP="00601F49">
      <w:pPr>
        <w:spacing w:after="0" w:line="240" w:lineRule="auto"/>
        <w:ind w:right="72"/>
        <w:contextualSpacing/>
        <w:rPr>
          <w:rFonts w:ascii="Arial Narrow" w:eastAsia="Times New Roman" w:hAnsi="Arial Narrow" w:cstheme="minorHAnsi"/>
          <w:sz w:val="23"/>
          <w:szCs w:val="23"/>
        </w:rPr>
      </w:pPr>
    </w:p>
    <w:p w14:paraId="67503251" w14:textId="0DA8F084" w:rsidR="004A3BA2" w:rsidRPr="00D05B23" w:rsidRDefault="002C4CB9" w:rsidP="00601F49">
      <w:pPr>
        <w:numPr>
          <w:ilvl w:val="0"/>
          <w:numId w:val="1"/>
        </w:numPr>
        <w:spacing w:after="0" w:line="240" w:lineRule="auto"/>
        <w:ind w:right="72"/>
        <w:contextualSpacing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MINUTES OF </w:t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MAY 13, 2024</w:t>
      </w:r>
      <w:r w:rsidR="00C15E0F" w:rsidRPr="00D05B23">
        <w:rPr>
          <w:rFonts w:ascii="Arial Narrow" w:eastAsia="Times New Roman" w:hAnsi="Arial Narrow" w:cstheme="minorHAnsi"/>
          <w:sz w:val="23"/>
          <w:szCs w:val="23"/>
        </w:rPr>
        <w:t>,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BOARD MEETING</w:t>
      </w:r>
      <w:r w:rsidRPr="00D05B23">
        <w:rPr>
          <w:rFonts w:ascii="Arial Narrow" w:eastAsia="Times New Roman" w:hAnsi="Arial Narrow" w:cstheme="minorHAnsi"/>
          <w:sz w:val="23"/>
          <w:szCs w:val="23"/>
        </w:rPr>
        <w:br/>
        <w:t xml:space="preserve">On motion duly made and seconded, it was unanimously voted to approve the </w:t>
      </w:r>
      <w:bookmarkStart w:id="0" w:name="_Hlk158715737"/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May 13</w:t>
      </w:r>
      <w:r w:rsidR="00753C66" w:rsidRPr="00D05B23">
        <w:rPr>
          <w:rFonts w:ascii="Arial Narrow" w:eastAsia="Times New Roman" w:hAnsi="Arial Narrow" w:cstheme="minorHAnsi"/>
          <w:sz w:val="23"/>
          <w:szCs w:val="23"/>
        </w:rPr>
        <w:t>, 20</w:t>
      </w:r>
      <w:r w:rsidR="004B3B7D" w:rsidRPr="00D05B23">
        <w:rPr>
          <w:rFonts w:ascii="Arial Narrow" w:eastAsia="Times New Roman" w:hAnsi="Arial Narrow" w:cstheme="minorHAnsi"/>
          <w:sz w:val="23"/>
          <w:szCs w:val="23"/>
        </w:rPr>
        <w:t>24</w:t>
      </w:r>
      <w:bookmarkEnd w:id="0"/>
      <w:r w:rsidR="00D633E8" w:rsidRPr="00D05B23">
        <w:rPr>
          <w:rFonts w:ascii="Arial Narrow" w:eastAsia="Times New Roman" w:hAnsi="Arial Narrow" w:cstheme="minorHAnsi"/>
          <w:sz w:val="23"/>
          <w:szCs w:val="23"/>
        </w:rPr>
        <w:t xml:space="preserve">, </w:t>
      </w:r>
      <w:r w:rsidRPr="00D05B23">
        <w:rPr>
          <w:rFonts w:ascii="Arial Narrow" w:eastAsia="Times New Roman" w:hAnsi="Arial Narrow" w:cstheme="minorHAnsi"/>
          <w:sz w:val="23"/>
          <w:szCs w:val="23"/>
        </w:rPr>
        <w:t>Board meeting minutes</w:t>
      </w:r>
      <w:r w:rsidR="00D633E8" w:rsidRPr="00D05B23">
        <w:rPr>
          <w:rFonts w:ascii="Arial Narrow" w:eastAsia="Times New Roman" w:hAnsi="Arial Narrow" w:cstheme="minorHAnsi"/>
          <w:sz w:val="23"/>
          <w:szCs w:val="23"/>
        </w:rPr>
        <w:t>.</w:t>
      </w:r>
    </w:p>
    <w:p w14:paraId="3CC598BB" w14:textId="77777777" w:rsidR="004A3BA2" w:rsidRPr="00D05B23" w:rsidRDefault="004A3BA2" w:rsidP="00601F49">
      <w:pPr>
        <w:spacing w:after="0" w:line="240" w:lineRule="auto"/>
        <w:ind w:left="720" w:right="72"/>
        <w:contextualSpacing/>
        <w:rPr>
          <w:rFonts w:ascii="Arial Narrow" w:eastAsia="Times New Roman" w:hAnsi="Arial Narrow" w:cstheme="minorHAnsi"/>
          <w:sz w:val="23"/>
          <w:szCs w:val="23"/>
        </w:rPr>
      </w:pPr>
    </w:p>
    <w:p w14:paraId="43B443D9" w14:textId="06A53E4A" w:rsidR="001B6B40" w:rsidRPr="00D05B23" w:rsidRDefault="002C4CB9" w:rsidP="008D5790">
      <w:pPr>
        <w:numPr>
          <w:ilvl w:val="0"/>
          <w:numId w:val="1"/>
        </w:numPr>
        <w:spacing w:after="0" w:line="240" w:lineRule="auto"/>
        <w:ind w:right="72"/>
        <w:rPr>
          <w:rFonts w:ascii="Arial Narrow" w:eastAsia="Times New Roman" w:hAnsi="Arial Narrow" w:cstheme="minorHAnsi"/>
          <w:sz w:val="23"/>
          <w:szCs w:val="23"/>
        </w:rPr>
      </w:pPr>
      <w:bookmarkStart w:id="1" w:name="_Hlk98244417"/>
      <w:r w:rsidRPr="00D05B23">
        <w:rPr>
          <w:rFonts w:ascii="Arial Narrow" w:eastAsia="Times New Roman" w:hAnsi="Arial Narrow" w:cstheme="minorHAnsi"/>
          <w:sz w:val="23"/>
          <w:szCs w:val="23"/>
        </w:rPr>
        <w:t>TREASURER’S REPORT</w:t>
      </w:r>
      <w:r w:rsidRPr="00D05B23">
        <w:rPr>
          <w:rFonts w:ascii="Arial Narrow" w:eastAsia="Times New Roman" w:hAnsi="Arial Narrow" w:cstheme="minorHAnsi"/>
          <w:sz w:val="23"/>
          <w:szCs w:val="23"/>
        </w:rPr>
        <w:br/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In the Treasurer’s absence, Mr. Finegan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reviewed the latest financials</w:t>
      </w:r>
      <w:r w:rsidR="00E84CEE" w:rsidRPr="00D05B23">
        <w:rPr>
          <w:rFonts w:ascii="Arial Narrow" w:eastAsia="Times New Roman" w:hAnsi="Arial Narrow" w:cstheme="minorHAnsi"/>
          <w:sz w:val="23"/>
          <w:szCs w:val="23"/>
        </w:rPr>
        <w:t>. I</w:t>
      </w:r>
      <w:r w:rsidRPr="00D05B23">
        <w:rPr>
          <w:rFonts w:ascii="Arial Narrow" w:eastAsia="Times New Roman" w:hAnsi="Arial Narrow" w:cstheme="minorHAnsi"/>
          <w:sz w:val="23"/>
          <w:szCs w:val="23"/>
        </w:rPr>
        <w:t>n</w:t>
      </w:r>
      <w:r w:rsidR="009F3E9B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May</w:t>
      </w:r>
      <w:r w:rsidRPr="00D05B23">
        <w:rPr>
          <w:rFonts w:ascii="Arial Narrow" w:eastAsia="Times New Roman" w:hAnsi="Arial Narrow" w:cstheme="minorHAnsi"/>
          <w:sz w:val="23"/>
          <w:szCs w:val="23"/>
        </w:rPr>
        <w:t>,</w:t>
      </w:r>
      <w:r w:rsidR="009F3E9B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23</w:t>
      </w:r>
      <w:r w:rsidR="00A22644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checks were written for a total amount of </w:t>
      </w:r>
      <w:r w:rsidR="00CB352C" w:rsidRPr="00D05B23">
        <w:rPr>
          <w:rFonts w:ascii="Arial Narrow" w:eastAsia="Times New Roman" w:hAnsi="Arial Narrow" w:cstheme="minorHAnsi"/>
          <w:sz w:val="23"/>
          <w:szCs w:val="23"/>
        </w:rPr>
        <w:t>$</w:t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137,435.72</w:t>
      </w:r>
      <w:r w:rsidRPr="00D05B23">
        <w:rPr>
          <w:rFonts w:ascii="Arial Narrow" w:eastAsia="Times New Roman" w:hAnsi="Arial Narrow" w:cstheme="minorHAnsi"/>
          <w:sz w:val="23"/>
          <w:szCs w:val="23"/>
        </w:rPr>
        <w:t>.</w:t>
      </w:r>
      <w:r w:rsidR="009F3E9B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601F49" w:rsidRPr="00D05B23">
        <w:rPr>
          <w:rFonts w:ascii="Arial Narrow" w:eastAsia="Times New Roman" w:hAnsi="Arial Narrow" w:cstheme="minorHAnsi"/>
          <w:sz w:val="23"/>
          <w:szCs w:val="23"/>
        </w:rPr>
        <w:t xml:space="preserve">Mr. </w:t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Finegan</w:t>
      </w:r>
      <w:r w:rsidR="009F3E9B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0E471F" w:rsidRPr="00D05B23">
        <w:rPr>
          <w:rFonts w:ascii="Arial Narrow" w:eastAsia="Times New Roman" w:hAnsi="Arial Narrow" w:cstheme="minorHAnsi"/>
          <w:sz w:val="23"/>
          <w:szCs w:val="23"/>
        </w:rPr>
        <w:t>remarked</w:t>
      </w:r>
      <w:r w:rsidR="00601F49" w:rsidRPr="00D05B23">
        <w:rPr>
          <w:rFonts w:ascii="Arial Narrow" w:eastAsia="Times New Roman" w:hAnsi="Arial Narrow" w:cstheme="minorHAnsi"/>
          <w:sz w:val="23"/>
          <w:szCs w:val="23"/>
        </w:rPr>
        <w:t xml:space="preserve"> that </w:t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the final monthly water payment for fiscal year 2024 to the MWRA has been paid</w:t>
      </w:r>
      <w:r w:rsidR="009F3E9B" w:rsidRPr="00D05B23">
        <w:rPr>
          <w:rFonts w:ascii="Arial Narrow" w:eastAsia="Times New Roman" w:hAnsi="Arial Narrow" w:cstheme="minorHAnsi"/>
          <w:sz w:val="23"/>
          <w:szCs w:val="23"/>
        </w:rPr>
        <w:t xml:space="preserve">. </w:t>
      </w:r>
      <w:r w:rsidR="00601F49" w:rsidRPr="00D05B23">
        <w:rPr>
          <w:rFonts w:ascii="Arial Narrow" w:eastAsia="Times New Roman" w:hAnsi="Arial Narrow" w:cstheme="minorHAnsi"/>
          <w:sz w:val="23"/>
          <w:szCs w:val="23"/>
        </w:rPr>
        <w:t>At</w:t>
      </w:r>
      <w:r w:rsidR="00EB57F8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8D5790" w:rsidRPr="00D05B23">
        <w:rPr>
          <w:rFonts w:ascii="Arial Narrow" w:eastAsia="Times New Roman" w:hAnsi="Arial Narrow" w:cstheme="minorHAnsi"/>
          <w:sz w:val="23"/>
          <w:szCs w:val="23"/>
        </w:rPr>
        <w:t>92</w:t>
      </w:r>
      <w:r w:rsidR="00EB57F8" w:rsidRPr="00D05B23">
        <w:rPr>
          <w:rFonts w:ascii="Arial Narrow" w:eastAsia="Times New Roman" w:hAnsi="Arial Narrow" w:cstheme="minorHAnsi"/>
          <w:sz w:val="23"/>
          <w:szCs w:val="23"/>
        </w:rPr>
        <w:t xml:space="preserve">% </w:t>
      </w:r>
      <w:r w:rsidR="00386469">
        <w:rPr>
          <w:rFonts w:ascii="Arial Narrow" w:eastAsia="Times New Roman" w:hAnsi="Arial Narrow" w:cstheme="minorHAnsi"/>
          <w:sz w:val="23"/>
          <w:szCs w:val="23"/>
        </w:rPr>
        <w:t>of</w:t>
      </w:r>
      <w:r w:rsidR="000E471F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EB57F8" w:rsidRPr="00D05B23">
        <w:rPr>
          <w:rFonts w:ascii="Arial Narrow" w:eastAsia="Times New Roman" w:hAnsi="Arial Narrow" w:cstheme="minorHAnsi"/>
          <w:sz w:val="23"/>
          <w:szCs w:val="23"/>
        </w:rPr>
        <w:t xml:space="preserve">the fiscal year, 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General Expenses </w:t>
      </w:r>
      <w:r w:rsidR="00A5506A" w:rsidRPr="00D05B23">
        <w:rPr>
          <w:rFonts w:ascii="Arial Narrow" w:eastAsia="Times New Roman" w:hAnsi="Arial Narrow" w:cstheme="minorHAnsi"/>
          <w:sz w:val="23"/>
          <w:szCs w:val="23"/>
        </w:rPr>
        <w:t xml:space="preserve">and Salary &amp; Wages </w:t>
      </w:r>
      <w:r w:rsidR="007E61F1" w:rsidRPr="00D05B23">
        <w:rPr>
          <w:rFonts w:ascii="Arial Narrow" w:eastAsia="Times New Roman" w:hAnsi="Arial Narrow" w:cstheme="minorHAnsi"/>
          <w:sz w:val="23"/>
          <w:szCs w:val="23"/>
        </w:rPr>
        <w:t>were</w:t>
      </w:r>
      <w:r w:rsidR="00245F3C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D05B23">
        <w:rPr>
          <w:rFonts w:ascii="Arial Narrow" w:eastAsia="Times New Roman" w:hAnsi="Arial Narrow" w:cstheme="minorHAnsi"/>
          <w:sz w:val="23"/>
          <w:szCs w:val="23"/>
        </w:rPr>
        <w:t>within budgeted expectations</w:t>
      </w:r>
      <w:r w:rsidR="00EB57F8" w:rsidRPr="00D05B23">
        <w:rPr>
          <w:rFonts w:ascii="Arial Narrow" w:eastAsia="Times New Roman" w:hAnsi="Arial Narrow" w:cstheme="minorHAnsi"/>
          <w:sz w:val="23"/>
          <w:szCs w:val="23"/>
        </w:rPr>
        <w:t>.</w:t>
      </w:r>
      <w:r w:rsidR="000E471F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6A5519" w:rsidRPr="00D05B23">
        <w:rPr>
          <w:rFonts w:ascii="Arial Narrow" w:eastAsia="Times New Roman" w:hAnsi="Arial Narrow" w:cstheme="minorHAnsi"/>
          <w:sz w:val="23"/>
          <w:szCs w:val="23"/>
        </w:rPr>
        <w:br/>
      </w:r>
    </w:p>
    <w:bookmarkEnd w:id="1"/>
    <w:p w14:paraId="39255B16" w14:textId="1D29370F" w:rsidR="008D5790" w:rsidRPr="00D05B23" w:rsidRDefault="002C4CB9" w:rsidP="00234298">
      <w:pPr>
        <w:numPr>
          <w:ilvl w:val="0"/>
          <w:numId w:val="1"/>
        </w:numPr>
        <w:tabs>
          <w:tab w:val="left" w:pos="1440"/>
          <w:tab w:val="left" w:pos="2160"/>
        </w:tabs>
        <w:spacing w:after="0" w:line="240" w:lineRule="auto"/>
        <w:ind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SUPERINTENDENT’S REPORT </w:t>
      </w:r>
    </w:p>
    <w:p w14:paraId="7F61EE01" w14:textId="6C5228C0" w:rsidR="008D5790" w:rsidRPr="00D05B23" w:rsidRDefault="008D5790" w:rsidP="00601F49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The Superintendent provided District updates for the month of May, which included: 3 final meter readings, </w:t>
      </w:r>
      <w:r w:rsidR="00386469">
        <w:rPr>
          <w:rFonts w:ascii="Arial Narrow" w:eastAsia="Times New Roman" w:hAnsi="Arial Narrow" w:cstheme="minorHAnsi"/>
          <w:sz w:val="23"/>
          <w:szCs w:val="23"/>
        </w:rPr>
        <w:t>79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routine mark outs, and </w:t>
      </w:r>
      <w:r w:rsidR="005960D0">
        <w:rPr>
          <w:rFonts w:ascii="Arial Narrow" w:eastAsia="Times New Roman" w:hAnsi="Arial Narrow" w:cstheme="minorHAnsi"/>
          <w:sz w:val="23"/>
          <w:szCs w:val="23"/>
        </w:rPr>
        <w:t>2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emergency mark outs. Water samples were collected and delivered to the lab for monthly analysis. Five samples were negative for coliform and one sample</w:t>
      </w:r>
      <w:r w:rsidR="00EE3B5D">
        <w:rPr>
          <w:rFonts w:ascii="Arial Narrow" w:eastAsia="Times New Roman" w:hAnsi="Arial Narrow" w:cstheme="minorHAnsi"/>
          <w:sz w:val="23"/>
          <w:szCs w:val="23"/>
        </w:rPr>
        <w:t xml:space="preserve"> returned </w:t>
      </w:r>
      <w:r w:rsidRPr="00D05B23">
        <w:rPr>
          <w:rFonts w:ascii="Arial Narrow" w:eastAsia="Times New Roman" w:hAnsi="Arial Narrow" w:cstheme="minorHAnsi"/>
          <w:sz w:val="23"/>
          <w:szCs w:val="23"/>
        </w:rPr>
        <w:t>positive</w:t>
      </w:r>
      <w:r w:rsidR="00EE3B5D">
        <w:rPr>
          <w:rFonts w:ascii="Arial Narrow" w:eastAsia="Times New Roman" w:hAnsi="Arial Narrow" w:cstheme="minorHAnsi"/>
          <w:sz w:val="23"/>
          <w:szCs w:val="23"/>
        </w:rPr>
        <w:t xml:space="preserve"> at 600 Salem Street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. Repeat sampling showed no signs of coliform. Monthly inspection of the water tanks was completed in accordance with MassDEP requirements. Water use for April compared to </w:t>
      </w:r>
      <w:r w:rsidR="00EE3B5D">
        <w:rPr>
          <w:rFonts w:ascii="Arial Narrow" w:eastAsia="Times New Roman" w:hAnsi="Arial Narrow" w:cstheme="minorHAnsi"/>
          <w:sz w:val="23"/>
          <w:szCs w:val="23"/>
        </w:rPr>
        <w:t>March</w:t>
      </w:r>
      <w:r w:rsidR="00A27DFE" w:rsidRPr="00D05B23">
        <w:rPr>
          <w:rFonts w:ascii="Arial Narrow" w:eastAsia="Times New Roman" w:hAnsi="Arial Narrow" w:cstheme="minorHAnsi"/>
          <w:sz w:val="23"/>
          <w:szCs w:val="23"/>
        </w:rPr>
        <w:t xml:space="preserve"> 2023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is down 5.7%, and </w:t>
      </w:r>
      <w:r w:rsidR="00386469">
        <w:rPr>
          <w:rFonts w:ascii="Arial Narrow" w:eastAsia="Times New Roman" w:hAnsi="Arial Narrow" w:cstheme="minorHAnsi"/>
          <w:sz w:val="23"/>
          <w:szCs w:val="23"/>
        </w:rPr>
        <w:t xml:space="preserve">calendar 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year to date usage is down by 0.5%. </w:t>
      </w:r>
    </w:p>
    <w:p w14:paraId="553D31D1" w14:textId="77777777" w:rsidR="00BB22B1" w:rsidRPr="00D05B23" w:rsidRDefault="00BB22B1" w:rsidP="00234298">
      <w:pPr>
        <w:tabs>
          <w:tab w:val="left" w:pos="1440"/>
          <w:tab w:val="left" w:pos="2160"/>
        </w:tabs>
        <w:spacing w:after="0" w:line="240" w:lineRule="auto"/>
        <w:ind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4047251B" w14:textId="2DF79FCD" w:rsidR="009121E2" w:rsidRPr="00D05B23" w:rsidRDefault="00234298" w:rsidP="00601F49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Hydraulic Model</w:t>
      </w:r>
    </w:p>
    <w:p w14:paraId="7EF09A12" w14:textId="5917B0B6" w:rsidR="00B52AC1" w:rsidRPr="00D05B23" w:rsidRDefault="00234298" w:rsidP="00601F49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>Results from the hydraulic model revealed that water aging showed normal flow to all ends of the distribution system with no specific signs of water aging. After further consideratio</w:t>
      </w:r>
      <w:r w:rsidR="007842DF">
        <w:rPr>
          <w:rFonts w:ascii="Arial Narrow" w:eastAsia="Times New Roman" w:hAnsi="Arial Narrow" w:cstheme="minorHAnsi"/>
          <w:sz w:val="23"/>
          <w:szCs w:val="23"/>
        </w:rPr>
        <w:t>n from the Superintendent and District Engineer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, </w:t>
      </w:r>
      <w:r w:rsidR="00BA41D6" w:rsidRPr="00D05B23">
        <w:rPr>
          <w:rFonts w:ascii="Arial Narrow" w:eastAsia="Times New Roman" w:hAnsi="Arial Narrow" w:cstheme="minorHAnsi"/>
          <w:sz w:val="23"/>
          <w:szCs w:val="23"/>
        </w:rPr>
        <w:t>steps should be taken to prevent the possibility of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nitrification. The Superintendent requested</w:t>
      </w:r>
      <w:r w:rsidR="00386469">
        <w:rPr>
          <w:rFonts w:ascii="Arial Narrow" w:eastAsia="Times New Roman" w:hAnsi="Arial Narrow" w:cstheme="minorHAnsi"/>
          <w:sz w:val="23"/>
          <w:szCs w:val="23"/>
        </w:rPr>
        <w:t xml:space="preserve"> that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Tata and Howard </w:t>
      </w:r>
      <w:r w:rsidR="004A3532" w:rsidRPr="00D05B23">
        <w:rPr>
          <w:rFonts w:ascii="Arial Narrow" w:eastAsia="Times New Roman" w:hAnsi="Arial Narrow" w:cstheme="minorHAnsi"/>
          <w:sz w:val="23"/>
          <w:szCs w:val="23"/>
        </w:rPr>
        <w:t>run new scenarios, but t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he model showed that </w:t>
      </w:r>
      <w:r w:rsidR="004A3532" w:rsidRPr="00D05B23">
        <w:rPr>
          <w:rFonts w:ascii="Arial Narrow" w:eastAsia="Times New Roman" w:hAnsi="Arial Narrow" w:cstheme="minorHAnsi"/>
          <w:sz w:val="23"/>
          <w:szCs w:val="23"/>
        </w:rPr>
        <w:t xml:space="preserve">fire flow would significantly reduce at the far end of the system. A new plan was comprised to operate the pumps on a </w:t>
      </w:r>
      <w:r w:rsidR="007842DF">
        <w:rPr>
          <w:rFonts w:ascii="Arial Narrow" w:eastAsia="Times New Roman" w:hAnsi="Arial Narrow" w:cstheme="minorHAnsi"/>
          <w:sz w:val="23"/>
          <w:szCs w:val="23"/>
        </w:rPr>
        <w:t>different</w:t>
      </w:r>
      <w:r w:rsidR="004A3532" w:rsidRPr="00D05B23">
        <w:rPr>
          <w:rFonts w:ascii="Arial Narrow" w:eastAsia="Times New Roman" w:hAnsi="Arial Narrow" w:cstheme="minorHAnsi"/>
          <w:sz w:val="23"/>
          <w:szCs w:val="23"/>
        </w:rPr>
        <w:t xml:space="preserve"> schedule with the automated help of SCADA, that will </w:t>
      </w:r>
      <w:r w:rsidR="007842DF">
        <w:rPr>
          <w:rFonts w:ascii="Arial Narrow" w:eastAsia="Times New Roman" w:hAnsi="Arial Narrow" w:cstheme="minorHAnsi"/>
          <w:sz w:val="23"/>
          <w:szCs w:val="23"/>
        </w:rPr>
        <w:t>maintain</w:t>
      </w:r>
      <w:r w:rsidR="004A3532" w:rsidRPr="00D05B23">
        <w:rPr>
          <w:rFonts w:ascii="Arial Narrow" w:eastAsia="Times New Roman" w:hAnsi="Arial Narrow" w:cstheme="minorHAnsi"/>
          <w:sz w:val="23"/>
          <w:szCs w:val="23"/>
        </w:rPr>
        <w:t xml:space="preserve"> high chlorine levels and low temperature in the storage tanks. Operators began</w:t>
      </w:r>
      <w:r w:rsidR="00D05B23">
        <w:rPr>
          <w:rFonts w:ascii="Arial Narrow" w:eastAsia="Times New Roman" w:hAnsi="Arial Narrow" w:cstheme="minorHAnsi"/>
          <w:sz w:val="23"/>
          <w:szCs w:val="23"/>
        </w:rPr>
        <w:t xml:space="preserve"> weekly</w:t>
      </w:r>
      <w:r w:rsidR="004A3532" w:rsidRPr="00D05B23">
        <w:rPr>
          <w:rFonts w:ascii="Arial Narrow" w:eastAsia="Times New Roman" w:hAnsi="Arial Narrow" w:cstheme="minorHAnsi"/>
          <w:sz w:val="23"/>
          <w:szCs w:val="23"/>
        </w:rPr>
        <w:t xml:space="preserve"> testing for nitrification</w:t>
      </w:r>
      <w:r w:rsidR="007842DF">
        <w:rPr>
          <w:rFonts w:ascii="Arial Narrow" w:eastAsia="Times New Roman" w:hAnsi="Arial Narrow" w:cstheme="minorHAnsi"/>
          <w:sz w:val="23"/>
          <w:szCs w:val="23"/>
        </w:rPr>
        <w:t>.</w:t>
      </w:r>
    </w:p>
    <w:p w14:paraId="3917BE89" w14:textId="77777777" w:rsidR="00081841" w:rsidRPr="00D05B23" w:rsidRDefault="00081841" w:rsidP="00601F49">
      <w:pPr>
        <w:tabs>
          <w:tab w:val="left" w:pos="1440"/>
          <w:tab w:val="left" w:pos="2160"/>
        </w:tabs>
        <w:spacing w:after="0" w:line="240" w:lineRule="auto"/>
        <w:ind w:right="72"/>
        <w:rPr>
          <w:rFonts w:ascii="Arial Narrow" w:eastAsia="Times New Roman" w:hAnsi="Arial Narrow" w:cstheme="minorHAnsi"/>
          <w:sz w:val="23"/>
          <w:szCs w:val="23"/>
        </w:rPr>
      </w:pPr>
    </w:p>
    <w:p w14:paraId="3AF61EFD" w14:textId="77777777" w:rsidR="004A3532" w:rsidRPr="00D05B23" w:rsidRDefault="004A3532" w:rsidP="00601F49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9 Grove Street</w:t>
      </w:r>
    </w:p>
    <w:p w14:paraId="202A76A2" w14:textId="030A7253" w:rsidR="009121E2" w:rsidRPr="00D05B23" w:rsidRDefault="004A3532" w:rsidP="00601F49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A resident from 9 Grove Street called to report low pressure in the house. An operator was sent to </w:t>
      </w:r>
      <w:r w:rsidR="00BF2082" w:rsidRPr="00D05B23">
        <w:rPr>
          <w:rFonts w:ascii="Arial Narrow" w:eastAsia="Times New Roman" w:hAnsi="Arial Narrow" w:cstheme="minorHAnsi"/>
          <w:sz w:val="23"/>
          <w:szCs w:val="23"/>
        </w:rPr>
        <w:t>inspect and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7842DF">
        <w:rPr>
          <w:rFonts w:ascii="Arial Narrow" w:eastAsia="Times New Roman" w:hAnsi="Arial Narrow" w:cstheme="minorHAnsi"/>
          <w:sz w:val="23"/>
          <w:szCs w:val="23"/>
        </w:rPr>
        <w:t>noted the water service was iron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. </w:t>
      </w:r>
      <w:r w:rsidR="00DE1A50" w:rsidRPr="00D05B23">
        <w:rPr>
          <w:rFonts w:ascii="Arial Narrow" w:eastAsia="Times New Roman" w:hAnsi="Arial Narrow" w:cstheme="minorHAnsi"/>
          <w:sz w:val="23"/>
          <w:szCs w:val="23"/>
        </w:rPr>
        <w:t xml:space="preserve">The Superintendent </w:t>
      </w:r>
      <w:r w:rsidR="00BF2082" w:rsidRPr="00D05B23">
        <w:rPr>
          <w:rFonts w:ascii="Arial Narrow" w:eastAsia="Times New Roman" w:hAnsi="Arial Narrow" w:cstheme="minorHAnsi"/>
          <w:sz w:val="23"/>
          <w:szCs w:val="23"/>
        </w:rPr>
        <w:t xml:space="preserve">advised </w:t>
      </w:r>
      <w:r w:rsidR="00DE1A50" w:rsidRPr="00D05B23">
        <w:rPr>
          <w:rFonts w:ascii="Arial Narrow" w:eastAsia="Times New Roman" w:hAnsi="Arial Narrow" w:cstheme="minorHAnsi"/>
          <w:sz w:val="23"/>
          <w:szCs w:val="23"/>
        </w:rPr>
        <w:t>the homeowner to replace the service from the shut off box to the house and recommended multiple contractors. Once contractors began working,</w:t>
      </w:r>
      <w:r w:rsidR="00BF2082" w:rsidRPr="00D05B23">
        <w:rPr>
          <w:rFonts w:ascii="Arial Narrow" w:eastAsia="Times New Roman" w:hAnsi="Arial Narrow" w:cstheme="minorHAnsi"/>
          <w:sz w:val="23"/>
          <w:szCs w:val="23"/>
        </w:rPr>
        <w:t xml:space="preserve"> it was discovered that additional </w:t>
      </w:r>
      <w:r w:rsidR="007842DF">
        <w:rPr>
          <w:rFonts w:ascii="Arial Narrow" w:eastAsia="Times New Roman" w:hAnsi="Arial Narrow" w:cstheme="minorHAnsi"/>
          <w:sz w:val="23"/>
          <w:szCs w:val="23"/>
        </w:rPr>
        <w:t>replacements</w:t>
      </w:r>
      <w:r w:rsidR="00BF2082" w:rsidRPr="00D05B23">
        <w:rPr>
          <w:rFonts w:ascii="Arial Narrow" w:eastAsia="Times New Roman" w:hAnsi="Arial Narrow" w:cstheme="minorHAnsi"/>
          <w:sz w:val="23"/>
          <w:szCs w:val="23"/>
        </w:rPr>
        <w:t xml:space="preserve"> would </w:t>
      </w:r>
      <w:r w:rsidR="00686A8D">
        <w:rPr>
          <w:rFonts w:ascii="Arial Narrow" w:eastAsia="Times New Roman" w:hAnsi="Arial Narrow" w:cstheme="minorHAnsi"/>
          <w:sz w:val="23"/>
          <w:szCs w:val="23"/>
        </w:rPr>
        <w:t>be necessary</w:t>
      </w:r>
      <w:r w:rsidR="00BF2082" w:rsidRPr="00D05B23">
        <w:rPr>
          <w:rFonts w:ascii="Arial Narrow" w:eastAsia="Times New Roman" w:hAnsi="Arial Narrow" w:cstheme="minorHAnsi"/>
          <w:sz w:val="23"/>
          <w:szCs w:val="23"/>
        </w:rPr>
        <w:t xml:space="preserve">. The low pressure was due to a corroded corporation, that has since been replaced and normal water volume </w:t>
      </w:r>
      <w:r w:rsidR="00D05B23">
        <w:rPr>
          <w:rFonts w:ascii="Arial Narrow" w:eastAsia="Times New Roman" w:hAnsi="Arial Narrow" w:cstheme="minorHAnsi"/>
          <w:sz w:val="23"/>
          <w:szCs w:val="23"/>
        </w:rPr>
        <w:t>was</w:t>
      </w:r>
      <w:r w:rsidR="00BF2082" w:rsidRPr="00D05B23">
        <w:rPr>
          <w:rFonts w:ascii="Arial Narrow" w:eastAsia="Times New Roman" w:hAnsi="Arial Narrow" w:cstheme="minorHAnsi"/>
          <w:sz w:val="23"/>
          <w:szCs w:val="23"/>
        </w:rPr>
        <w:t xml:space="preserve"> restored at the property. </w:t>
      </w:r>
    </w:p>
    <w:p w14:paraId="065C2219" w14:textId="4C610756" w:rsidR="00AD61C4" w:rsidRPr="00D05B23" w:rsidRDefault="00AD61C4" w:rsidP="00601F49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601AC061" w14:textId="77777777" w:rsidR="00A554B0" w:rsidRDefault="00A554B0" w:rsidP="00601F49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75B2F97C" w14:textId="77777777" w:rsidR="008730ED" w:rsidRPr="00D05B23" w:rsidRDefault="008730ED" w:rsidP="00601F49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6C7D59E2" w14:textId="6017C772" w:rsidR="00A554B0" w:rsidRPr="00D05B23" w:rsidRDefault="00523336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lastRenderedPageBreak/>
        <w:t>Small Tank Repai</w:t>
      </w:r>
      <w:r w:rsidR="00A554B0"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r</w:t>
      </w:r>
    </w:p>
    <w:p w14:paraId="21AF6313" w14:textId="5A744FAB" w:rsidR="00A554B0" w:rsidRPr="00D05B23" w:rsidRDefault="00A554B0" w:rsidP="00A27DFE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A-1 Foundation Repair, Inc. repaired the </w:t>
      </w:r>
      <w:r w:rsidR="00D05B23">
        <w:rPr>
          <w:rFonts w:ascii="Arial Narrow" w:eastAsia="Times New Roman" w:hAnsi="Arial Narrow" w:cstheme="minorHAnsi"/>
          <w:sz w:val="23"/>
          <w:szCs w:val="23"/>
        </w:rPr>
        <w:t>leak in the small tank vault</w:t>
      </w:r>
      <w:r w:rsidRPr="00D05B23">
        <w:rPr>
          <w:rFonts w:ascii="Arial Narrow" w:eastAsia="Times New Roman" w:hAnsi="Arial Narrow" w:cstheme="minorHAnsi"/>
          <w:sz w:val="23"/>
          <w:szCs w:val="23"/>
        </w:rPr>
        <w:t>. They installed rope caulking in the pipe penetration, followed by an expanding compound</w:t>
      </w:r>
      <w:r w:rsidR="00686A8D">
        <w:rPr>
          <w:rFonts w:ascii="Arial Narrow" w:eastAsia="Times New Roman" w:hAnsi="Arial Narrow" w:cstheme="minorHAnsi"/>
          <w:sz w:val="23"/>
          <w:szCs w:val="23"/>
        </w:rPr>
        <w:t xml:space="preserve"> for water sealing.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D05B23">
        <w:rPr>
          <w:rFonts w:ascii="Arial Narrow" w:eastAsia="Times New Roman" w:hAnsi="Arial Narrow" w:cstheme="minorHAnsi"/>
          <w:sz w:val="23"/>
          <w:szCs w:val="23"/>
        </w:rPr>
        <w:t>Excess compound was trimmed,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and hydraulic cement mortar </w:t>
      </w:r>
      <w:r w:rsidR="00D05B23">
        <w:rPr>
          <w:rFonts w:ascii="Arial Narrow" w:eastAsia="Times New Roman" w:hAnsi="Arial Narrow" w:cstheme="minorHAnsi"/>
          <w:sz w:val="23"/>
          <w:szCs w:val="23"/>
        </w:rPr>
        <w:t xml:space="preserve">was applied 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around the pipe and vault wall, sealing the entire penetration. </w:t>
      </w:r>
    </w:p>
    <w:p w14:paraId="0A52120B" w14:textId="77777777" w:rsidR="00A554B0" w:rsidRPr="00D05B23" w:rsidRDefault="00A554B0" w:rsidP="00601F49">
      <w:pPr>
        <w:tabs>
          <w:tab w:val="left" w:pos="1440"/>
          <w:tab w:val="left" w:pos="2160"/>
        </w:tabs>
        <w:spacing w:after="0" w:line="240" w:lineRule="auto"/>
        <w:ind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7AD15849" w14:textId="127F42D0" w:rsidR="00A554B0" w:rsidRPr="00D05B23" w:rsidRDefault="00A554B0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62 Grove Street</w:t>
      </w:r>
    </w:p>
    <w:p w14:paraId="36D6AE1F" w14:textId="0133EAD6" w:rsidR="00A554B0" w:rsidRPr="00D05B23" w:rsidRDefault="00A554B0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>The homeowner at 62 Grove Street reported</w:t>
      </w:r>
      <w:r w:rsidR="00D05B23">
        <w:rPr>
          <w:rFonts w:ascii="Arial Narrow" w:eastAsia="Times New Roman" w:hAnsi="Arial Narrow" w:cstheme="minorHAnsi"/>
          <w:sz w:val="23"/>
          <w:szCs w:val="23"/>
        </w:rPr>
        <w:t xml:space="preserve"> recurring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water discoloration.</w:t>
      </w:r>
      <w:r w:rsidR="00AA05D5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7842DF">
        <w:rPr>
          <w:rFonts w:ascii="Arial Narrow" w:eastAsia="Times New Roman" w:hAnsi="Arial Narrow" w:cstheme="minorHAnsi"/>
          <w:sz w:val="23"/>
          <w:szCs w:val="23"/>
        </w:rPr>
        <w:t xml:space="preserve">This was due to the location of the property, and the design of the system </w:t>
      </w:r>
      <w:r w:rsidR="00686A8D">
        <w:rPr>
          <w:rFonts w:ascii="Arial Narrow" w:eastAsia="Times New Roman" w:hAnsi="Arial Narrow" w:cstheme="minorHAnsi"/>
          <w:sz w:val="23"/>
          <w:szCs w:val="23"/>
        </w:rPr>
        <w:t xml:space="preserve">only </w:t>
      </w:r>
      <w:r w:rsidR="007842DF">
        <w:rPr>
          <w:rFonts w:ascii="Arial Narrow" w:eastAsia="Times New Roman" w:hAnsi="Arial Narrow" w:cstheme="minorHAnsi"/>
          <w:sz w:val="23"/>
          <w:szCs w:val="23"/>
        </w:rPr>
        <w:t xml:space="preserve">makes flushing possible from inside the home. 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The Superintendent </w:t>
      </w:r>
      <w:r w:rsidR="008266FF" w:rsidRPr="00D05B23">
        <w:rPr>
          <w:rFonts w:ascii="Arial Narrow" w:eastAsia="Times New Roman" w:hAnsi="Arial Narrow" w:cstheme="minorHAnsi"/>
          <w:sz w:val="23"/>
          <w:szCs w:val="23"/>
        </w:rPr>
        <w:t>arranged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an agreement </w:t>
      </w:r>
      <w:r w:rsidR="008266FF" w:rsidRPr="00D05B23">
        <w:rPr>
          <w:rFonts w:ascii="Arial Narrow" w:eastAsia="Times New Roman" w:hAnsi="Arial Narrow" w:cstheme="minorHAnsi"/>
          <w:sz w:val="23"/>
          <w:szCs w:val="23"/>
        </w:rPr>
        <w:t xml:space="preserve">with the homeowner 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for frequent flushing at this </w:t>
      </w:r>
      <w:r w:rsidR="007842DF">
        <w:rPr>
          <w:rFonts w:ascii="Arial Narrow" w:eastAsia="Times New Roman" w:hAnsi="Arial Narrow" w:cstheme="minorHAnsi"/>
          <w:sz w:val="23"/>
          <w:szCs w:val="23"/>
        </w:rPr>
        <w:t>address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until a permanent solution</w:t>
      </w:r>
      <w:r w:rsidR="007842DF">
        <w:rPr>
          <w:rFonts w:ascii="Arial Narrow" w:eastAsia="Times New Roman" w:hAnsi="Arial Narrow" w:cstheme="minorHAnsi"/>
          <w:sz w:val="23"/>
          <w:szCs w:val="23"/>
        </w:rPr>
        <w:t xml:space="preserve"> is determined</w:t>
      </w:r>
      <w:r w:rsidR="00386469">
        <w:rPr>
          <w:rFonts w:ascii="Arial Narrow" w:eastAsia="Times New Roman" w:hAnsi="Arial Narrow" w:cstheme="minorHAnsi"/>
          <w:sz w:val="23"/>
          <w:szCs w:val="23"/>
        </w:rPr>
        <w:t xml:space="preserve"> and implemented</w:t>
      </w:r>
      <w:r w:rsidR="007842DF">
        <w:rPr>
          <w:rFonts w:ascii="Arial Narrow" w:eastAsia="Times New Roman" w:hAnsi="Arial Narrow" w:cstheme="minorHAnsi"/>
          <w:sz w:val="23"/>
          <w:szCs w:val="23"/>
        </w:rPr>
        <w:t>.</w:t>
      </w:r>
    </w:p>
    <w:p w14:paraId="152B6C7E" w14:textId="77777777" w:rsidR="00A554B0" w:rsidRPr="00D05B23" w:rsidRDefault="00A554B0" w:rsidP="00601F49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60CEC8CC" w14:textId="39222E45" w:rsidR="00A554B0" w:rsidRPr="00D05B23" w:rsidRDefault="00A554B0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King Rail Clubhouse</w:t>
      </w:r>
    </w:p>
    <w:p w14:paraId="3DAD5CAC" w14:textId="23DCE1FE" w:rsidR="00A27DFE" w:rsidRPr="00D05B23" w:rsidRDefault="008730ED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>
        <w:rPr>
          <w:rFonts w:ascii="Arial Narrow" w:eastAsia="Times New Roman" w:hAnsi="Arial Narrow" w:cstheme="minorHAnsi"/>
          <w:sz w:val="23"/>
          <w:szCs w:val="23"/>
        </w:rPr>
        <w:t>Meters</w:t>
      </w:r>
      <w:r w:rsidR="008266FF" w:rsidRPr="00D05B23">
        <w:rPr>
          <w:rFonts w:ascii="Arial Narrow" w:eastAsia="Times New Roman" w:hAnsi="Arial Narrow" w:cstheme="minorHAnsi"/>
          <w:sz w:val="23"/>
          <w:szCs w:val="23"/>
        </w:rPr>
        <w:t xml:space="preserve"> and backflow devices at King Rail Golf Course Clubhouse were installed and activated for daily use.</w:t>
      </w:r>
      <w:r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8266FF" w:rsidRPr="00D05B23">
        <w:rPr>
          <w:rFonts w:ascii="Arial Narrow" w:eastAsia="Times New Roman" w:hAnsi="Arial Narrow" w:cstheme="minorHAnsi"/>
          <w:sz w:val="23"/>
          <w:szCs w:val="23"/>
        </w:rPr>
        <w:t xml:space="preserve">Backflow </w:t>
      </w:r>
      <w:r w:rsidR="00A27DFE" w:rsidRPr="00D05B23">
        <w:rPr>
          <w:rFonts w:ascii="Arial Narrow" w:eastAsia="Times New Roman" w:hAnsi="Arial Narrow" w:cstheme="minorHAnsi"/>
          <w:sz w:val="23"/>
          <w:szCs w:val="23"/>
        </w:rPr>
        <w:t xml:space="preserve">tests were conducted for the newly installed devices, and all passed. </w:t>
      </w:r>
    </w:p>
    <w:p w14:paraId="4D5FE5C3" w14:textId="7BF9EAB0" w:rsidR="00A554B0" w:rsidRPr="00D05B23" w:rsidRDefault="00A27DFE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</w:p>
    <w:p w14:paraId="224B9B4B" w14:textId="758B8B5C" w:rsidR="00A554B0" w:rsidRPr="00D05B23" w:rsidRDefault="00A554B0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SCADA System Repairs</w:t>
      </w:r>
    </w:p>
    <w:p w14:paraId="70838F49" w14:textId="1C734E7B" w:rsidR="00A554B0" w:rsidRPr="00D05B23" w:rsidRDefault="00A27DFE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>SCADA repairs were</w:t>
      </w:r>
      <w:r w:rsidR="00386469">
        <w:rPr>
          <w:rFonts w:ascii="Arial Narrow" w:eastAsia="Times New Roman" w:hAnsi="Arial Narrow" w:cstheme="minorHAnsi"/>
          <w:sz w:val="23"/>
          <w:szCs w:val="23"/>
        </w:rPr>
        <w:t xml:space="preserve"> initiated, which included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order</w:t>
      </w:r>
      <w:r w:rsidR="00386469">
        <w:rPr>
          <w:rFonts w:ascii="Arial Narrow" w:eastAsia="Times New Roman" w:hAnsi="Arial Narrow" w:cstheme="minorHAnsi"/>
          <w:sz w:val="23"/>
          <w:szCs w:val="23"/>
        </w:rPr>
        <w:t>ing</w:t>
      </w:r>
      <w:r w:rsidR="00885B2E">
        <w:rPr>
          <w:rFonts w:ascii="Arial Narrow" w:eastAsia="Times New Roman" w:hAnsi="Arial Narrow" w:cstheme="minorHAnsi"/>
          <w:sz w:val="23"/>
          <w:szCs w:val="23"/>
        </w:rPr>
        <w:t xml:space="preserve"> a 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new computer </w:t>
      </w:r>
      <w:r w:rsidR="00885B2E">
        <w:rPr>
          <w:rFonts w:ascii="Arial Narrow" w:eastAsia="Times New Roman" w:hAnsi="Arial Narrow" w:cstheme="minorHAnsi"/>
          <w:sz w:val="23"/>
          <w:szCs w:val="23"/>
        </w:rPr>
        <w:t>to run the software and create al</w:t>
      </w:r>
      <w:r w:rsidRPr="00D05B23">
        <w:rPr>
          <w:rFonts w:ascii="Arial Narrow" w:eastAsia="Times New Roman" w:hAnsi="Arial Narrow" w:cstheme="minorHAnsi"/>
          <w:sz w:val="23"/>
          <w:szCs w:val="23"/>
        </w:rPr>
        <w:t>l daily data reports</w:t>
      </w:r>
      <w:r w:rsidR="00386469">
        <w:rPr>
          <w:rFonts w:ascii="Arial Narrow" w:eastAsia="Times New Roman" w:hAnsi="Arial Narrow" w:cstheme="minorHAnsi"/>
          <w:sz w:val="23"/>
          <w:szCs w:val="23"/>
        </w:rPr>
        <w:t>.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4D05D8">
        <w:rPr>
          <w:rFonts w:ascii="Arial Narrow" w:eastAsia="Times New Roman" w:hAnsi="Arial Narrow" w:cstheme="minorHAnsi"/>
          <w:sz w:val="23"/>
          <w:szCs w:val="23"/>
        </w:rPr>
        <w:t>N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ew </w:t>
      </w:r>
      <w:r w:rsidR="00885B2E">
        <w:rPr>
          <w:rFonts w:ascii="Arial Narrow" w:eastAsia="Times New Roman" w:hAnsi="Arial Narrow" w:cstheme="minorHAnsi"/>
          <w:sz w:val="23"/>
          <w:szCs w:val="23"/>
        </w:rPr>
        <w:t>equipment and software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4D05D8">
        <w:rPr>
          <w:rFonts w:ascii="Arial Narrow" w:eastAsia="Times New Roman" w:hAnsi="Arial Narrow" w:cstheme="minorHAnsi"/>
          <w:sz w:val="23"/>
          <w:szCs w:val="23"/>
        </w:rPr>
        <w:t xml:space="preserve">were determined 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to be more cost effective than repairs. New hardware and </w:t>
      </w:r>
      <w:r w:rsidR="00D15E01" w:rsidRPr="00D05B23">
        <w:rPr>
          <w:rFonts w:ascii="Arial Narrow" w:eastAsia="Times New Roman" w:hAnsi="Arial Narrow" w:cstheme="minorHAnsi"/>
          <w:sz w:val="23"/>
          <w:szCs w:val="23"/>
        </w:rPr>
        <w:t>a pressure sensor for the small tank</w:t>
      </w:r>
      <w:r w:rsidR="00A65601" w:rsidRPr="00D05B23">
        <w:rPr>
          <w:rFonts w:ascii="Arial Narrow" w:eastAsia="Times New Roman" w:hAnsi="Arial Narrow" w:cstheme="minorHAnsi"/>
          <w:sz w:val="23"/>
          <w:szCs w:val="23"/>
        </w:rPr>
        <w:t xml:space="preserve"> are to be delivered </w:t>
      </w:r>
      <w:r w:rsidR="004D05D8">
        <w:rPr>
          <w:rFonts w:ascii="Arial Narrow" w:eastAsia="Times New Roman" w:hAnsi="Arial Narrow" w:cstheme="minorHAnsi"/>
          <w:sz w:val="23"/>
          <w:szCs w:val="23"/>
        </w:rPr>
        <w:t xml:space="preserve">later </w:t>
      </w:r>
      <w:r w:rsidR="00A65601" w:rsidRPr="00D05B23">
        <w:rPr>
          <w:rFonts w:ascii="Arial Narrow" w:eastAsia="Times New Roman" w:hAnsi="Arial Narrow" w:cstheme="minorHAnsi"/>
          <w:sz w:val="23"/>
          <w:szCs w:val="23"/>
        </w:rPr>
        <w:t xml:space="preserve">in June. </w:t>
      </w:r>
    </w:p>
    <w:p w14:paraId="032FEA81" w14:textId="77777777" w:rsidR="00A27DFE" w:rsidRPr="00D05B23" w:rsidRDefault="00A27DFE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</w:p>
    <w:p w14:paraId="2905A5C8" w14:textId="62DC6EC2" w:rsidR="00A554B0" w:rsidRPr="00D05B23" w:rsidRDefault="00A554B0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Peabody Municipal Light Plant Grant</w:t>
      </w:r>
    </w:p>
    <w:p w14:paraId="4BDCF17B" w14:textId="4C2B8AE5" w:rsidR="00A65601" w:rsidRPr="00D05B23" w:rsidRDefault="00A65601" w:rsidP="00A554B0">
      <w:pPr>
        <w:tabs>
          <w:tab w:val="left" w:pos="1440"/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The Superintendent </w:t>
      </w:r>
      <w:r w:rsidR="00885B2E">
        <w:rPr>
          <w:rFonts w:ascii="Arial Narrow" w:eastAsia="Times New Roman" w:hAnsi="Arial Narrow" w:cstheme="minorHAnsi"/>
          <w:sz w:val="23"/>
          <w:szCs w:val="23"/>
        </w:rPr>
        <w:t>informed the Board of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a grant </w:t>
      </w:r>
      <w:r w:rsidR="004D05D8">
        <w:rPr>
          <w:rFonts w:ascii="Arial Narrow" w:eastAsia="Times New Roman" w:hAnsi="Arial Narrow" w:cstheme="minorHAnsi"/>
          <w:sz w:val="23"/>
          <w:szCs w:val="23"/>
        </w:rPr>
        <w:t xml:space="preserve">available 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from Peabody Municipal Light </w:t>
      </w:r>
      <w:r w:rsidR="00E3351E">
        <w:rPr>
          <w:rFonts w:ascii="Arial Narrow" w:eastAsia="Times New Roman" w:hAnsi="Arial Narrow" w:cstheme="minorHAnsi"/>
          <w:sz w:val="23"/>
          <w:szCs w:val="23"/>
        </w:rPr>
        <w:t>Plant for upgrading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lighting systems in municipal building</w:t>
      </w:r>
      <w:r w:rsidR="00D15E01" w:rsidRPr="00D05B23">
        <w:rPr>
          <w:rFonts w:ascii="Arial Narrow" w:eastAsia="Times New Roman" w:hAnsi="Arial Narrow" w:cstheme="minorHAnsi"/>
          <w:sz w:val="23"/>
          <w:szCs w:val="23"/>
        </w:rPr>
        <w:t>s. After inspection of the District’s lighting at the office and pump station, JM Electrical provided a quote</w:t>
      </w:r>
      <w:r w:rsidR="00885B2E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E3351E">
        <w:rPr>
          <w:rFonts w:ascii="Arial Narrow" w:eastAsia="Times New Roman" w:hAnsi="Arial Narrow" w:cstheme="minorHAnsi"/>
          <w:sz w:val="23"/>
          <w:szCs w:val="23"/>
        </w:rPr>
        <w:t xml:space="preserve">for the office </w:t>
      </w:r>
      <w:r w:rsidR="00885B2E">
        <w:rPr>
          <w:rFonts w:ascii="Arial Narrow" w:eastAsia="Times New Roman" w:hAnsi="Arial Narrow" w:cstheme="minorHAnsi"/>
          <w:sz w:val="23"/>
          <w:szCs w:val="23"/>
        </w:rPr>
        <w:t>in the amount of $7,470</w:t>
      </w:r>
      <w:r w:rsidR="00E3351E">
        <w:rPr>
          <w:rFonts w:ascii="Arial Narrow" w:eastAsia="Times New Roman" w:hAnsi="Arial Narrow" w:cstheme="minorHAnsi"/>
          <w:sz w:val="23"/>
          <w:szCs w:val="23"/>
        </w:rPr>
        <w:t xml:space="preserve">. The grant, if approved, would cover $1,840 for the project. </w:t>
      </w:r>
      <w:r w:rsidR="00F306EF">
        <w:rPr>
          <w:rFonts w:ascii="Arial Narrow" w:eastAsia="Times New Roman" w:hAnsi="Arial Narrow" w:cstheme="minorHAnsi"/>
          <w:sz w:val="23"/>
          <w:szCs w:val="23"/>
        </w:rPr>
        <w:t>The</w:t>
      </w:r>
      <w:r w:rsidR="00E3351E">
        <w:rPr>
          <w:rFonts w:ascii="Arial Narrow" w:eastAsia="Times New Roman" w:hAnsi="Arial Narrow" w:cstheme="minorHAnsi"/>
          <w:sz w:val="23"/>
          <w:szCs w:val="23"/>
        </w:rPr>
        <w:t xml:space="preserve"> amount for grant coverage at the pumping station is still pending. </w:t>
      </w:r>
    </w:p>
    <w:p w14:paraId="44FE6C0D" w14:textId="77777777" w:rsidR="009121E2" w:rsidRPr="00D05B23" w:rsidRDefault="009121E2" w:rsidP="00601F49">
      <w:pPr>
        <w:tabs>
          <w:tab w:val="left" w:pos="1440"/>
          <w:tab w:val="left" w:pos="2160"/>
        </w:tabs>
        <w:spacing w:after="0" w:line="240" w:lineRule="auto"/>
        <w:ind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43AE4D92" w14:textId="40551CF8" w:rsidR="00A238C9" w:rsidRPr="00D05B23" w:rsidRDefault="002C4CB9" w:rsidP="00601F49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ind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>ENGINEER’S REPORT</w:t>
      </w:r>
    </w:p>
    <w:p w14:paraId="610D038A" w14:textId="5F74E013" w:rsidR="00A238C9" w:rsidRPr="00D05B23" w:rsidRDefault="002D5644" w:rsidP="00601F49">
      <w:pPr>
        <w:pStyle w:val="ListParagraph"/>
        <w:tabs>
          <w:tab w:val="left" w:pos="2160"/>
        </w:tabs>
        <w:spacing w:after="0" w:line="240" w:lineRule="auto"/>
        <w:ind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 xml:space="preserve">Water </w:t>
      </w:r>
      <w:r w:rsidR="002C4CB9"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Storage Tank Rehabilitation Project</w:t>
      </w:r>
    </w:p>
    <w:p w14:paraId="3E55771E" w14:textId="69E72159" w:rsidR="004F37A1" w:rsidRPr="00D05B23" w:rsidRDefault="00694BF4" w:rsidP="00601F49">
      <w:pPr>
        <w:pStyle w:val="ListParagraph"/>
        <w:tabs>
          <w:tab w:val="left" w:pos="2160"/>
        </w:tabs>
        <w:spacing w:after="0" w:line="240" w:lineRule="auto"/>
        <w:ind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Mr. Finegan reported </w:t>
      </w:r>
      <w:r w:rsidR="005B5274" w:rsidRPr="00D05B23">
        <w:rPr>
          <w:rFonts w:ascii="Arial Narrow" w:eastAsia="Times New Roman" w:hAnsi="Arial Narrow" w:cstheme="minorHAnsi"/>
          <w:sz w:val="23"/>
          <w:szCs w:val="23"/>
        </w:rPr>
        <w:t xml:space="preserve">that </w:t>
      </w:r>
      <w:r w:rsidR="00402167" w:rsidRPr="00D05B23">
        <w:rPr>
          <w:rFonts w:ascii="Arial Narrow" w:eastAsia="Times New Roman" w:hAnsi="Arial Narrow" w:cstheme="minorHAnsi"/>
          <w:sz w:val="23"/>
          <w:szCs w:val="23"/>
        </w:rPr>
        <w:t xml:space="preserve">only one punch list item </w:t>
      </w:r>
      <w:r w:rsidR="006C2F1B" w:rsidRPr="00D05B23">
        <w:rPr>
          <w:rFonts w:ascii="Arial Narrow" w:eastAsia="Times New Roman" w:hAnsi="Arial Narrow" w:cstheme="minorHAnsi"/>
          <w:sz w:val="23"/>
          <w:szCs w:val="23"/>
        </w:rPr>
        <w:t>remain</w:t>
      </w:r>
      <w:r w:rsidR="005D0C21" w:rsidRPr="00D05B23">
        <w:rPr>
          <w:rFonts w:ascii="Arial Narrow" w:eastAsia="Times New Roman" w:hAnsi="Arial Narrow" w:cstheme="minorHAnsi"/>
          <w:sz w:val="23"/>
          <w:szCs w:val="23"/>
        </w:rPr>
        <w:t>s on the water storage tank project, the one-year</w:t>
      </w:r>
      <w:r w:rsidR="00356599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5D0C21" w:rsidRPr="00D05B23">
        <w:rPr>
          <w:rFonts w:ascii="Arial Narrow" w:eastAsia="Times New Roman" w:hAnsi="Arial Narrow" w:cstheme="minorHAnsi"/>
          <w:sz w:val="23"/>
          <w:szCs w:val="23"/>
        </w:rPr>
        <w:t>i</w:t>
      </w:r>
      <w:r w:rsidR="006C2F1B" w:rsidRPr="00D05B23">
        <w:rPr>
          <w:rFonts w:ascii="Arial Narrow" w:eastAsia="Times New Roman" w:hAnsi="Arial Narrow" w:cstheme="minorHAnsi"/>
          <w:sz w:val="23"/>
          <w:szCs w:val="23"/>
        </w:rPr>
        <w:t>nspection</w:t>
      </w:r>
      <w:r w:rsidR="005D7FE8" w:rsidRPr="00D05B23">
        <w:rPr>
          <w:rFonts w:ascii="Arial Narrow" w:eastAsia="Times New Roman" w:hAnsi="Arial Narrow" w:cstheme="minorHAnsi"/>
          <w:sz w:val="23"/>
          <w:szCs w:val="23"/>
        </w:rPr>
        <w:t xml:space="preserve">, </w:t>
      </w:r>
      <w:r w:rsidR="005D0C21" w:rsidRPr="00D05B23">
        <w:rPr>
          <w:rFonts w:ascii="Arial Narrow" w:eastAsia="Times New Roman" w:hAnsi="Arial Narrow" w:cstheme="minorHAnsi"/>
          <w:sz w:val="23"/>
          <w:szCs w:val="23"/>
        </w:rPr>
        <w:t>due</w:t>
      </w:r>
      <w:r w:rsidR="00A80E4B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5D0C21" w:rsidRPr="00D05B23">
        <w:rPr>
          <w:rFonts w:ascii="Arial Narrow" w:eastAsia="Times New Roman" w:hAnsi="Arial Narrow" w:cstheme="minorHAnsi"/>
          <w:sz w:val="23"/>
          <w:szCs w:val="23"/>
        </w:rPr>
        <w:t>to be completed</w:t>
      </w:r>
      <w:r w:rsidR="00A80E4B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D15E01" w:rsidRPr="00D05B23">
        <w:rPr>
          <w:rFonts w:ascii="Arial Narrow" w:eastAsia="Times New Roman" w:hAnsi="Arial Narrow" w:cstheme="minorHAnsi"/>
          <w:sz w:val="23"/>
          <w:szCs w:val="23"/>
        </w:rPr>
        <w:t>in June 2024</w:t>
      </w:r>
      <w:r w:rsidR="00A80E4B" w:rsidRPr="00D05B23">
        <w:rPr>
          <w:rFonts w:ascii="Arial Narrow" w:eastAsia="Times New Roman" w:hAnsi="Arial Narrow" w:cstheme="minorHAnsi"/>
          <w:sz w:val="23"/>
          <w:szCs w:val="23"/>
        </w:rPr>
        <w:t>.</w:t>
      </w:r>
      <w:r w:rsidR="00D15E01" w:rsidRPr="00D05B23">
        <w:rPr>
          <w:rFonts w:ascii="Arial Narrow" w:eastAsia="Times New Roman" w:hAnsi="Arial Narrow" w:cstheme="minorHAnsi"/>
          <w:sz w:val="23"/>
          <w:szCs w:val="23"/>
        </w:rPr>
        <w:t xml:space="preserve"> As built plans have been received. </w:t>
      </w:r>
    </w:p>
    <w:p w14:paraId="45442C16" w14:textId="77777777" w:rsidR="002D5644" w:rsidRPr="00D05B23" w:rsidRDefault="002D5644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b/>
          <w:bCs/>
          <w:sz w:val="23"/>
          <w:szCs w:val="23"/>
        </w:rPr>
      </w:pPr>
    </w:p>
    <w:p w14:paraId="70C0340A" w14:textId="13868593" w:rsidR="00B33C05" w:rsidRPr="00D05B23" w:rsidRDefault="00B33C05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>922 Lynnfield Street</w:t>
      </w:r>
    </w:p>
    <w:p w14:paraId="00854687" w14:textId="096EDB5C" w:rsidR="004F37A1" w:rsidRPr="00D05B23" w:rsidRDefault="005D0C21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>Site work is progressing</w:t>
      </w:r>
      <w:r w:rsidR="001F5A1F" w:rsidRPr="00D05B23">
        <w:rPr>
          <w:rFonts w:ascii="Arial Narrow" w:eastAsia="Times New Roman" w:hAnsi="Arial Narrow" w:cs="Times New Roman"/>
          <w:sz w:val="23"/>
          <w:szCs w:val="23"/>
        </w:rPr>
        <w:t xml:space="preserve"> o</w:t>
      </w:r>
      <w:r w:rsidR="00A80E4B" w:rsidRPr="00D05B23">
        <w:rPr>
          <w:rFonts w:ascii="Arial Narrow" w:eastAsia="Times New Roman" w:hAnsi="Arial Narrow" w:cs="Times New Roman"/>
          <w:sz w:val="23"/>
          <w:szCs w:val="23"/>
        </w:rPr>
        <w:t>n</w:t>
      </w:r>
      <w:r w:rsidR="00586E97" w:rsidRPr="00D05B23">
        <w:rPr>
          <w:rFonts w:ascii="Arial Narrow" w:eastAsia="Times New Roman" w:hAnsi="Arial Narrow" w:cs="Times New Roman"/>
          <w:sz w:val="23"/>
          <w:szCs w:val="23"/>
        </w:rPr>
        <w:t xml:space="preserve"> Sonny Noto’s property</w:t>
      </w:r>
      <w:r w:rsidR="005F7007" w:rsidRPr="00D05B23">
        <w:rPr>
          <w:rFonts w:ascii="Arial Narrow" w:eastAsia="Times New Roman" w:hAnsi="Arial Narrow" w:cs="Times New Roman"/>
          <w:sz w:val="23"/>
          <w:szCs w:val="23"/>
        </w:rPr>
        <w:t xml:space="preserve"> at Goodwin Circle</w:t>
      </w:r>
      <w:r w:rsidR="00586E97" w:rsidRPr="00D05B23">
        <w:rPr>
          <w:rFonts w:ascii="Arial Narrow" w:eastAsia="Times New Roman" w:hAnsi="Arial Narrow" w:cs="Times New Roman"/>
          <w:sz w:val="23"/>
          <w:szCs w:val="23"/>
        </w:rPr>
        <w:t>. A</w:t>
      </w:r>
      <w:r w:rsidR="00BC5324" w:rsidRPr="00D05B23">
        <w:rPr>
          <w:rFonts w:ascii="Arial Narrow" w:eastAsia="Times New Roman" w:hAnsi="Arial Narrow" w:cs="Times New Roman"/>
          <w:sz w:val="23"/>
          <w:szCs w:val="23"/>
        </w:rPr>
        <w:t xml:space="preserve"> water connection</w:t>
      </w:r>
      <w:r w:rsidR="00586E97" w:rsidRPr="00D05B23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BD4061" w:rsidRPr="00D05B23">
        <w:rPr>
          <w:rFonts w:ascii="Arial Narrow" w:eastAsia="Times New Roman" w:hAnsi="Arial Narrow" w:cs="Times New Roman"/>
          <w:sz w:val="23"/>
          <w:szCs w:val="23"/>
        </w:rPr>
        <w:t xml:space="preserve">application has </w:t>
      </w:r>
      <w:r w:rsidR="00586E97" w:rsidRPr="00D05B23">
        <w:rPr>
          <w:rFonts w:ascii="Arial Narrow" w:eastAsia="Times New Roman" w:hAnsi="Arial Narrow" w:cs="Times New Roman"/>
          <w:sz w:val="23"/>
          <w:szCs w:val="23"/>
        </w:rPr>
        <w:t>yet to be s</w:t>
      </w:r>
      <w:r w:rsidR="00BD4061" w:rsidRPr="00D05B23">
        <w:rPr>
          <w:rFonts w:ascii="Arial Narrow" w:eastAsia="Times New Roman" w:hAnsi="Arial Narrow" w:cs="Times New Roman"/>
          <w:sz w:val="23"/>
          <w:szCs w:val="23"/>
        </w:rPr>
        <w:t>ubmitted</w:t>
      </w:r>
      <w:r w:rsidR="00D1755D" w:rsidRPr="00D05B23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586E97" w:rsidRPr="00D05B23">
        <w:rPr>
          <w:rFonts w:ascii="Arial Narrow" w:eastAsia="Times New Roman" w:hAnsi="Arial Narrow" w:cs="Times New Roman"/>
          <w:sz w:val="23"/>
          <w:szCs w:val="23"/>
        </w:rPr>
        <w:t>to the District</w:t>
      </w:r>
      <w:r w:rsidR="00BD4061" w:rsidRPr="00D05B23">
        <w:rPr>
          <w:rFonts w:ascii="Arial Narrow" w:eastAsia="Times New Roman" w:hAnsi="Arial Narrow" w:cs="Times New Roman"/>
          <w:sz w:val="23"/>
          <w:szCs w:val="23"/>
        </w:rPr>
        <w:t>.</w:t>
      </w:r>
      <w:r w:rsidR="002334C3" w:rsidRPr="00D05B23">
        <w:rPr>
          <w:rFonts w:ascii="Arial Narrow" w:eastAsia="Times New Roman" w:hAnsi="Arial Narrow" w:cs="Times New Roman"/>
          <w:sz w:val="23"/>
          <w:szCs w:val="23"/>
        </w:rPr>
        <w:t xml:space="preserve"> </w:t>
      </w:r>
    </w:p>
    <w:p w14:paraId="29B335EE" w14:textId="78D93D4C" w:rsidR="00F94EC4" w:rsidRPr="00D05B23" w:rsidRDefault="00F94EC4" w:rsidP="00601F49">
      <w:pPr>
        <w:spacing w:after="0" w:line="240" w:lineRule="auto"/>
        <w:ind w:right="72"/>
        <w:jc w:val="both"/>
        <w:rPr>
          <w:rFonts w:ascii="Arial Narrow" w:hAnsi="Arial Narrow"/>
          <w:sz w:val="23"/>
          <w:szCs w:val="23"/>
        </w:rPr>
      </w:pPr>
    </w:p>
    <w:p w14:paraId="4909F803" w14:textId="77777777" w:rsidR="002334C3" w:rsidRPr="00D05B23" w:rsidRDefault="002334C3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>King Rail Golf Course Clubhouse</w:t>
      </w:r>
    </w:p>
    <w:p w14:paraId="276F8F0F" w14:textId="3FB033C8" w:rsidR="00477BF0" w:rsidRPr="00D05B23" w:rsidRDefault="005D0C21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With the installation of a new water main for the new clubhouse, </w:t>
      </w:r>
      <w:r w:rsidR="005130B9" w:rsidRPr="00D05B23">
        <w:rPr>
          <w:rFonts w:ascii="Arial Narrow" w:eastAsia="Times New Roman" w:hAnsi="Arial Narrow" w:cs="Times New Roman"/>
          <w:sz w:val="23"/>
          <w:szCs w:val="23"/>
        </w:rPr>
        <w:t xml:space="preserve">as-built plans are being </w:t>
      </w:r>
      <w:r w:rsidR="00F306EF">
        <w:rPr>
          <w:rFonts w:ascii="Arial Narrow" w:eastAsia="Times New Roman" w:hAnsi="Arial Narrow" w:cs="Times New Roman"/>
          <w:sz w:val="23"/>
          <w:szCs w:val="23"/>
        </w:rPr>
        <w:t>finalized.</w:t>
      </w:r>
      <w:r w:rsidR="00E45BC2">
        <w:rPr>
          <w:rFonts w:ascii="Arial Narrow" w:eastAsia="Times New Roman" w:hAnsi="Arial Narrow" w:cs="Times New Roman"/>
          <w:sz w:val="23"/>
          <w:szCs w:val="23"/>
        </w:rPr>
        <w:t xml:space="preserve"> </w:t>
      </w:r>
    </w:p>
    <w:p w14:paraId="440B8B1B" w14:textId="77777777" w:rsidR="00AF7648" w:rsidRPr="00D05B23" w:rsidRDefault="00AF7648" w:rsidP="00601F49">
      <w:pPr>
        <w:tabs>
          <w:tab w:val="left" w:pos="2160"/>
        </w:tabs>
        <w:spacing w:after="0" w:line="240" w:lineRule="auto"/>
        <w:ind w:right="72"/>
        <w:rPr>
          <w:rFonts w:ascii="Arial Narrow" w:eastAsia="Times New Roman" w:hAnsi="Arial Narrow" w:cs="Times New Roman"/>
          <w:sz w:val="23"/>
          <w:szCs w:val="23"/>
        </w:rPr>
      </w:pPr>
    </w:p>
    <w:p w14:paraId="5CBF2FF4" w14:textId="51FF071B" w:rsidR="002334C3" w:rsidRPr="00D05B23" w:rsidRDefault="002334C3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>Harvey Park</w:t>
      </w:r>
      <w:r w:rsidR="005130B9"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 xml:space="preserve"> Redevelopment</w:t>
      </w:r>
    </w:p>
    <w:p w14:paraId="76AF1A83" w14:textId="26F24530" w:rsidR="008730ED" w:rsidRDefault="005130B9" w:rsidP="00EE3B5D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>Mr. Finegan reported no</w:t>
      </w:r>
      <w:r w:rsidR="001F5A1F" w:rsidRPr="00D05B23">
        <w:rPr>
          <w:rFonts w:ascii="Arial Narrow" w:eastAsia="Times New Roman" w:hAnsi="Arial Narrow" w:cs="Times New Roman"/>
          <w:sz w:val="23"/>
          <w:szCs w:val="23"/>
        </w:rPr>
        <w:t xml:space="preserve"> change </w:t>
      </w:r>
      <w:r w:rsidRPr="00D05B23">
        <w:rPr>
          <w:rFonts w:ascii="Arial Narrow" w:eastAsia="Times New Roman" w:hAnsi="Arial Narrow" w:cs="Times New Roman"/>
          <w:sz w:val="23"/>
          <w:szCs w:val="23"/>
        </w:rPr>
        <w:t>regarding the redevelopment of</w:t>
      </w:r>
      <w:r w:rsidR="001F5A1F" w:rsidRPr="00D05B23">
        <w:rPr>
          <w:rFonts w:ascii="Arial Narrow" w:eastAsia="Times New Roman" w:hAnsi="Arial Narrow" w:cs="Times New Roman"/>
          <w:sz w:val="23"/>
          <w:szCs w:val="23"/>
        </w:rPr>
        <w:t xml:space="preserve"> Harvey Park. </w:t>
      </w:r>
      <w:r w:rsidR="004C40FE" w:rsidRPr="00D05B23">
        <w:rPr>
          <w:rFonts w:ascii="Arial Narrow" w:eastAsia="Times New Roman" w:hAnsi="Arial Narrow" w:cs="Times New Roman"/>
          <w:sz w:val="23"/>
          <w:szCs w:val="23"/>
        </w:rPr>
        <w:t>The District is waiting to receive newly revised plans from the developer.</w:t>
      </w:r>
      <w:r w:rsidR="00E45BC2">
        <w:rPr>
          <w:rFonts w:ascii="Arial Narrow" w:eastAsia="Times New Roman" w:hAnsi="Arial Narrow" w:cs="Times New Roman"/>
          <w:sz w:val="23"/>
          <w:szCs w:val="23"/>
        </w:rPr>
        <w:t xml:space="preserve"> Mr. Finegan spoke with the owner of Harvey Park regarding the status of the project. </w:t>
      </w:r>
      <w:r w:rsidR="004C40FE" w:rsidRPr="00D05B23">
        <w:rPr>
          <w:rFonts w:ascii="Arial Narrow" w:eastAsia="Times New Roman" w:hAnsi="Arial Narrow" w:cs="Times New Roman"/>
          <w:sz w:val="23"/>
          <w:szCs w:val="23"/>
        </w:rPr>
        <w:t xml:space="preserve"> </w:t>
      </w:r>
    </w:p>
    <w:p w14:paraId="29F5205B" w14:textId="77777777" w:rsidR="008730ED" w:rsidRPr="00D05B23" w:rsidRDefault="008730ED" w:rsidP="00601F49">
      <w:pPr>
        <w:tabs>
          <w:tab w:val="left" w:pos="2160"/>
        </w:tabs>
        <w:spacing w:after="0" w:line="240" w:lineRule="auto"/>
        <w:ind w:right="72"/>
        <w:rPr>
          <w:rFonts w:ascii="Arial Narrow" w:eastAsia="Times New Roman" w:hAnsi="Arial Narrow" w:cs="Times New Roman"/>
          <w:sz w:val="23"/>
          <w:szCs w:val="23"/>
        </w:rPr>
      </w:pPr>
    </w:p>
    <w:p w14:paraId="41961F5B" w14:textId="683EE955" w:rsidR="00525D2C" w:rsidRPr="00D05B23" w:rsidRDefault="00525D2C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>New Fire Department Headquarters Building</w:t>
      </w:r>
    </w:p>
    <w:p w14:paraId="6AD10C84" w14:textId="5CF6F714" w:rsidR="00A80314" w:rsidRPr="00D05B23" w:rsidRDefault="005130B9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>Revised p</w:t>
      </w:r>
      <w:r w:rsidR="00525D2C" w:rsidRPr="00D05B23">
        <w:rPr>
          <w:rFonts w:ascii="Arial Narrow" w:eastAsia="Times New Roman" w:hAnsi="Arial Narrow" w:cs="Times New Roman"/>
          <w:sz w:val="23"/>
          <w:szCs w:val="23"/>
        </w:rPr>
        <w:t xml:space="preserve">lans for water services to the new Fire Department </w:t>
      </w:r>
      <w:r w:rsidRPr="00D05B23">
        <w:rPr>
          <w:rFonts w:ascii="Arial Narrow" w:eastAsia="Times New Roman" w:hAnsi="Arial Narrow" w:cs="Times New Roman"/>
          <w:sz w:val="23"/>
          <w:szCs w:val="23"/>
        </w:rPr>
        <w:t>headquarters</w:t>
      </w:r>
      <w:r w:rsidR="00525D2C" w:rsidRPr="00D05B23">
        <w:rPr>
          <w:rFonts w:ascii="Arial Narrow" w:eastAsia="Times New Roman" w:hAnsi="Arial Narrow" w:cs="Times New Roman"/>
          <w:sz w:val="23"/>
          <w:szCs w:val="23"/>
        </w:rPr>
        <w:t xml:space="preserve"> were obtained and reviewed. 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Shop drawings were also reviewed, and a construction meeting was held with the contractor. </w:t>
      </w:r>
    </w:p>
    <w:p w14:paraId="554AEAB1" w14:textId="77777777" w:rsidR="00EC00E2" w:rsidRPr="00D05B23" w:rsidRDefault="00EC00E2" w:rsidP="008730ED">
      <w:pPr>
        <w:tabs>
          <w:tab w:val="left" w:pos="2160"/>
        </w:tabs>
        <w:spacing w:after="0" w:line="240" w:lineRule="auto"/>
        <w:ind w:right="72"/>
        <w:rPr>
          <w:rFonts w:ascii="Arial Narrow" w:eastAsia="Times New Roman" w:hAnsi="Arial Narrow" w:cs="Times New Roman"/>
          <w:sz w:val="23"/>
          <w:szCs w:val="23"/>
        </w:rPr>
      </w:pPr>
    </w:p>
    <w:p w14:paraId="361A6B95" w14:textId="77777777" w:rsidR="00EC00E2" w:rsidRPr="00D05B23" w:rsidRDefault="00EC00E2" w:rsidP="00EC00E2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>MassDOT Route 1 Bridge Deck Replacement Project</w:t>
      </w:r>
    </w:p>
    <w:p w14:paraId="2E9E0075" w14:textId="77777777" w:rsidR="00EC00E2" w:rsidRPr="00D05B23" w:rsidRDefault="00EC00E2" w:rsidP="00EC00E2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The District received notice that MassDOT plans to replace the concrete deck on the Route 1 bridge over Route 95/128. MassDOT has not shared an overall schedule for the project. A meeting is being planned to discuss further details. </w:t>
      </w:r>
    </w:p>
    <w:p w14:paraId="73E28D12" w14:textId="77777777" w:rsidR="00EC00E2" w:rsidRPr="00D05B23" w:rsidRDefault="00EC00E2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</w:p>
    <w:p w14:paraId="3498BFDA" w14:textId="61A5BB59" w:rsidR="00EC00E2" w:rsidRPr="00D05B23" w:rsidRDefault="00EC00E2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>Septic System Replacement</w:t>
      </w:r>
    </w:p>
    <w:p w14:paraId="645290B8" w14:textId="18C5A105" w:rsidR="00EC00E2" w:rsidRPr="00D05B23" w:rsidRDefault="00EC00E2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>At the annual meeting</w:t>
      </w:r>
      <w:r w:rsidR="009D3083" w:rsidRPr="00D05B23">
        <w:rPr>
          <w:rFonts w:ascii="Arial Narrow" w:eastAsia="Times New Roman" w:hAnsi="Arial Narrow" w:cs="Times New Roman"/>
          <w:sz w:val="23"/>
          <w:szCs w:val="23"/>
        </w:rPr>
        <w:t xml:space="preserve"> in April, funds were appropriated to replace the cesspool, install a septic system, and repave the parking lot at 842 Salem Street</w:t>
      </w:r>
      <w:r w:rsidR="002840BB" w:rsidRPr="00D05B23">
        <w:rPr>
          <w:rFonts w:ascii="Arial Narrow" w:eastAsia="Times New Roman" w:hAnsi="Arial Narrow" w:cs="Times New Roman"/>
          <w:sz w:val="23"/>
          <w:szCs w:val="23"/>
        </w:rPr>
        <w:t>. Mr. Finegan provided a proposal from LJR Engineering to update previous plans and provide inspectional services during the installation of the septic system.</w:t>
      </w:r>
      <w:r w:rsidR="009D3083" w:rsidRPr="00D05B23">
        <w:rPr>
          <w:rFonts w:ascii="Arial Narrow" w:eastAsia="Times New Roman" w:hAnsi="Arial Narrow" w:cs="Times New Roman"/>
          <w:sz w:val="23"/>
          <w:szCs w:val="23"/>
        </w:rPr>
        <w:t xml:space="preserve"> On a motion duly made and seconded, it was voted to approve the proposal from LJR Engineering, Inc. dated 5/21/2024 for professional engineering and surveying services associated with the new septic system in the amount of $1,200, and the Chair was authorized to sign the proposal. The signed proposal will be effective July 1, 2024. </w:t>
      </w:r>
    </w:p>
    <w:p w14:paraId="2684E342" w14:textId="77777777" w:rsidR="00EC00E2" w:rsidRPr="00D05B23" w:rsidRDefault="00EC00E2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b/>
          <w:bCs/>
          <w:sz w:val="23"/>
          <w:szCs w:val="23"/>
        </w:rPr>
      </w:pPr>
    </w:p>
    <w:p w14:paraId="4E58A73A" w14:textId="2E112F5B" w:rsidR="001F5A1F" w:rsidRPr="00D05B23" w:rsidRDefault="001F5A1F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>MWRA Advisory Board Meeting</w:t>
      </w:r>
    </w:p>
    <w:p w14:paraId="0B326E96" w14:textId="54E4B8FA" w:rsidR="00EC00E2" w:rsidRPr="00D05B23" w:rsidRDefault="00EC00E2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At the May MWRA Advisory Board meeting, the MWRA’s FY25 budget was reviewed. It was noted that the average rate increase for fiscal year 2025 </w:t>
      </w:r>
      <w:r w:rsidR="00293218">
        <w:rPr>
          <w:rFonts w:ascii="Arial Narrow" w:eastAsia="Times New Roman" w:hAnsi="Arial Narrow" w:cs="Times New Roman"/>
          <w:sz w:val="23"/>
          <w:szCs w:val="23"/>
        </w:rPr>
        <w:t xml:space="preserve">for communities with both water and sewer systems </w:t>
      </w:r>
      <w:r w:rsidRPr="00D05B23">
        <w:rPr>
          <w:rFonts w:ascii="Arial Narrow" w:eastAsia="Times New Roman" w:hAnsi="Arial Narrow" w:cs="Times New Roman"/>
          <w:sz w:val="23"/>
          <w:szCs w:val="23"/>
        </w:rPr>
        <w:t>w</w:t>
      </w:r>
      <w:r w:rsidR="00E45BC2">
        <w:rPr>
          <w:rFonts w:ascii="Arial Narrow" w:eastAsia="Times New Roman" w:hAnsi="Arial Narrow" w:cs="Times New Roman"/>
          <w:sz w:val="23"/>
          <w:szCs w:val="23"/>
        </w:rPr>
        <w:t>ould be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 </w:t>
      </w:r>
      <w:r w:rsidR="002840BB" w:rsidRPr="00D05B23">
        <w:rPr>
          <w:rFonts w:ascii="Arial Narrow" w:eastAsia="Times New Roman" w:hAnsi="Arial Narrow" w:cs="Times New Roman"/>
          <w:sz w:val="23"/>
          <w:szCs w:val="23"/>
        </w:rPr>
        <w:t xml:space="preserve">estimated </w:t>
      </w:r>
      <w:r w:rsidRPr="00D05B23">
        <w:rPr>
          <w:rFonts w:ascii="Arial Narrow" w:eastAsia="Times New Roman" w:hAnsi="Arial Narrow" w:cs="Times New Roman"/>
          <w:sz w:val="23"/>
          <w:szCs w:val="23"/>
        </w:rPr>
        <w:t>3%. For fiscal year 2025, the average water assessment w</w:t>
      </w:r>
      <w:r w:rsidR="00E45BC2">
        <w:rPr>
          <w:rFonts w:ascii="Arial Narrow" w:eastAsia="Times New Roman" w:hAnsi="Arial Narrow" w:cs="Times New Roman"/>
          <w:sz w:val="23"/>
          <w:szCs w:val="23"/>
        </w:rPr>
        <w:t>ould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 increase by almost 4%. He noted that the District’s system assessment</w:t>
      </w:r>
      <w:r w:rsidR="00293218">
        <w:rPr>
          <w:rFonts w:ascii="Arial Narrow" w:eastAsia="Times New Roman" w:hAnsi="Arial Narrow" w:cs="Times New Roman"/>
          <w:sz w:val="23"/>
          <w:szCs w:val="23"/>
        </w:rPr>
        <w:t xml:space="preserve"> would be based on the share of the total water used in the MWRA system, and that the District’s use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 is </w:t>
      </w:r>
      <w:r w:rsidR="00A64121" w:rsidRPr="00D05B23">
        <w:rPr>
          <w:rFonts w:ascii="Arial Narrow" w:eastAsia="Times New Roman" w:hAnsi="Arial Narrow" w:cs="Times New Roman"/>
          <w:sz w:val="23"/>
          <w:szCs w:val="23"/>
        </w:rPr>
        <w:t>impacted by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 irrigation in the summer months. </w:t>
      </w:r>
    </w:p>
    <w:p w14:paraId="46B186F9" w14:textId="77777777" w:rsidR="00293218" w:rsidRDefault="00293218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</w:p>
    <w:p w14:paraId="437DCE5C" w14:textId="15B9A895" w:rsidR="001F5A1F" w:rsidRPr="00D05B23" w:rsidRDefault="001F5A1F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Mr. Finegan </w:t>
      </w:r>
      <w:r w:rsidR="00EC00E2" w:rsidRPr="00D05B23">
        <w:rPr>
          <w:rFonts w:ascii="Arial Narrow" w:eastAsia="Times New Roman" w:hAnsi="Arial Narrow" w:cs="Times New Roman"/>
          <w:sz w:val="23"/>
          <w:szCs w:val="23"/>
        </w:rPr>
        <w:t xml:space="preserve">shared that </w:t>
      </w:r>
      <w:r w:rsidR="00A64121" w:rsidRPr="00D05B23">
        <w:rPr>
          <w:rFonts w:ascii="Arial Narrow" w:eastAsia="Times New Roman" w:hAnsi="Arial Narrow" w:cs="Times New Roman"/>
          <w:sz w:val="23"/>
          <w:szCs w:val="23"/>
        </w:rPr>
        <w:t xml:space="preserve">starting in July of 2025, the </w:t>
      </w:r>
      <w:r w:rsidR="00EC00E2" w:rsidRPr="00D05B23">
        <w:rPr>
          <w:rFonts w:ascii="Arial Narrow" w:eastAsia="Times New Roman" w:hAnsi="Arial Narrow" w:cs="Times New Roman"/>
          <w:sz w:val="23"/>
          <w:szCs w:val="23"/>
        </w:rPr>
        <w:t xml:space="preserve">MWRA </w:t>
      </w:r>
      <w:r w:rsidR="00A64121" w:rsidRPr="00D05B23">
        <w:rPr>
          <w:rFonts w:ascii="Arial Narrow" w:eastAsia="Times New Roman" w:hAnsi="Arial Narrow" w:cs="Times New Roman"/>
          <w:sz w:val="23"/>
          <w:szCs w:val="23"/>
        </w:rPr>
        <w:t>will again make</w:t>
      </w:r>
      <w:r w:rsidR="00EC00E2" w:rsidRPr="00D05B23">
        <w:rPr>
          <w:rFonts w:ascii="Arial Narrow" w:eastAsia="Times New Roman" w:hAnsi="Arial Narrow" w:cs="Times New Roman"/>
          <w:sz w:val="23"/>
          <w:szCs w:val="23"/>
        </w:rPr>
        <w:t xml:space="preserve"> $1</w:t>
      </w:r>
      <w:r w:rsidR="008730ED">
        <w:rPr>
          <w:rFonts w:ascii="Arial Narrow" w:eastAsia="Times New Roman" w:hAnsi="Arial Narrow" w:cs="Times New Roman"/>
          <w:sz w:val="23"/>
          <w:szCs w:val="23"/>
        </w:rPr>
        <w:t>0</w:t>
      </w:r>
      <w:r w:rsidR="00EC00E2" w:rsidRPr="00D05B23">
        <w:rPr>
          <w:rFonts w:ascii="Arial Narrow" w:eastAsia="Times New Roman" w:hAnsi="Arial Narrow" w:cs="Times New Roman"/>
          <w:sz w:val="23"/>
          <w:szCs w:val="23"/>
        </w:rPr>
        <w:t>0,000,000 available in no</w:t>
      </w:r>
      <w:r w:rsidR="00A06565">
        <w:rPr>
          <w:rFonts w:ascii="Arial Narrow" w:eastAsia="Times New Roman" w:hAnsi="Arial Narrow" w:cs="Times New Roman"/>
          <w:sz w:val="23"/>
          <w:szCs w:val="23"/>
        </w:rPr>
        <w:t>-</w:t>
      </w:r>
      <w:r w:rsidR="00EC00E2" w:rsidRPr="00D05B23">
        <w:rPr>
          <w:rFonts w:ascii="Arial Narrow" w:eastAsia="Times New Roman" w:hAnsi="Arial Narrow" w:cs="Times New Roman"/>
          <w:sz w:val="23"/>
          <w:szCs w:val="23"/>
        </w:rPr>
        <w:t xml:space="preserve">interest loans to assist </w:t>
      </w:r>
      <w:r w:rsidR="002840BB" w:rsidRPr="00D05B23">
        <w:rPr>
          <w:rFonts w:ascii="Arial Narrow" w:eastAsia="Times New Roman" w:hAnsi="Arial Narrow" w:cs="Times New Roman"/>
          <w:sz w:val="23"/>
          <w:szCs w:val="23"/>
        </w:rPr>
        <w:t>in</w:t>
      </w:r>
      <w:r w:rsidR="00EC00E2" w:rsidRPr="00D05B23">
        <w:rPr>
          <w:rFonts w:ascii="Arial Narrow" w:eastAsia="Times New Roman" w:hAnsi="Arial Narrow" w:cs="Times New Roman"/>
          <w:sz w:val="23"/>
          <w:szCs w:val="23"/>
        </w:rPr>
        <w:t xml:space="preserve"> replacing existing lead service lines. </w:t>
      </w:r>
      <w:r w:rsidR="00A64121" w:rsidRPr="00D05B23">
        <w:rPr>
          <w:rFonts w:ascii="Arial Narrow" w:eastAsia="Times New Roman" w:hAnsi="Arial Narrow" w:cs="Times New Roman"/>
          <w:sz w:val="23"/>
          <w:szCs w:val="23"/>
        </w:rPr>
        <w:t xml:space="preserve">In addition, 25% of the replacement cost will be grant eligible. The removal of </w:t>
      </w:r>
      <w:r w:rsidR="002840BB" w:rsidRPr="00D05B23">
        <w:rPr>
          <w:rFonts w:ascii="Arial Narrow" w:eastAsia="Times New Roman" w:hAnsi="Arial Narrow" w:cs="Times New Roman"/>
          <w:sz w:val="23"/>
          <w:szCs w:val="23"/>
        </w:rPr>
        <w:t xml:space="preserve">lead goosenecks would be included in the program. Updated guidelines for the program are currently being prepared by the MWRA. </w:t>
      </w:r>
      <w:r w:rsidR="00293218">
        <w:rPr>
          <w:rFonts w:ascii="Arial Narrow" w:eastAsia="Times New Roman" w:hAnsi="Arial Narrow" w:cs="Times New Roman"/>
          <w:sz w:val="23"/>
          <w:szCs w:val="23"/>
        </w:rPr>
        <w:t>When the final regulations are developed, this program will be re-evaluated to see if would be appropriate for the District to utilize.</w:t>
      </w:r>
    </w:p>
    <w:p w14:paraId="1B0654E9" w14:textId="77777777" w:rsidR="00293218" w:rsidRDefault="00293218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</w:p>
    <w:p w14:paraId="48315B81" w14:textId="61EF610C" w:rsidR="002840BB" w:rsidRPr="00D05B23" w:rsidRDefault="002840BB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Mr. Finegan </w:t>
      </w:r>
      <w:r w:rsidR="00A06565">
        <w:rPr>
          <w:rFonts w:ascii="Arial Narrow" w:eastAsia="Times New Roman" w:hAnsi="Arial Narrow" w:cs="Times New Roman"/>
          <w:sz w:val="23"/>
          <w:szCs w:val="23"/>
        </w:rPr>
        <w:t>told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 the </w:t>
      </w:r>
      <w:r w:rsidR="008730ED">
        <w:rPr>
          <w:rFonts w:ascii="Arial Narrow" w:eastAsia="Times New Roman" w:hAnsi="Arial Narrow" w:cs="Times New Roman"/>
          <w:sz w:val="23"/>
          <w:szCs w:val="23"/>
        </w:rPr>
        <w:t>B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oard that the </w:t>
      </w:r>
      <w:r w:rsidR="008730ED">
        <w:rPr>
          <w:rFonts w:ascii="Arial Narrow" w:eastAsia="Times New Roman" w:hAnsi="Arial Narrow" w:cs="Times New Roman"/>
          <w:sz w:val="23"/>
          <w:szCs w:val="23"/>
        </w:rPr>
        <w:t xml:space="preserve">Town of Lynnfield 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Select Board </w:t>
      </w:r>
      <w:r w:rsidR="008730ED" w:rsidRPr="00D05B23">
        <w:rPr>
          <w:rFonts w:ascii="Arial Narrow" w:eastAsia="Times New Roman" w:hAnsi="Arial Narrow" w:cs="Times New Roman"/>
          <w:sz w:val="23"/>
          <w:szCs w:val="23"/>
        </w:rPr>
        <w:t>appointed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 him to serve a</w:t>
      </w:r>
      <w:r w:rsidR="00293218">
        <w:rPr>
          <w:rFonts w:ascii="Arial Narrow" w:eastAsia="Times New Roman" w:hAnsi="Arial Narrow" w:cs="Times New Roman"/>
          <w:sz w:val="23"/>
          <w:szCs w:val="23"/>
        </w:rPr>
        <w:t>s</w:t>
      </w: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 the Town’s liaison to the MWRA Advisory Board. </w:t>
      </w:r>
    </w:p>
    <w:p w14:paraId="49B49623" w14:textId="77777777" w:rsidR="00525D2C" w:rsidRPr="00D05B23" w:rsidRDefault="00525D2C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</w:p>
    <w:p w14:paraId="33DFC74E" w14:textId="5B2EE35D" w:rsidR="00CD0CBB" w:rsidRPr="00D05B23" w:rsidRDefault="00CD0CBB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 xml:space="preserve">Municipal </w:t>
      </w:r>
      <w:r w:rsidR="00E45BC2">
        <w:rPr>
          <w:rFonts w:ascii="Arial Narrow" w:eastAsia="Times New Roman" w:hAnsi="Arial Narrow" w:cs="Times New Roman"/>
          <w:b/>
          <w:bCs/>
          <w:sz w:val="23"/>
          <w:szCs w:val="23"/>
        </w:rPr>
        <w:t xml:space="preserve">Water </w:t>
      </w:r>
      <w:r w:rsidRPr="00D05B23">
        <w:rPr>
          <w:rFonts w:ascii="Arial Narrow" w:eastAsia="Times New Roman" w:hAnsi="Arial Narrow" w:cs="Times New Roman"/>
          <w:b/>
          <w:bCs/>
          <w:sz w:val="23"/>
          <w:szCs w:val="23"/>
        </w:rPr>
        <w:t>Rate</w:t>
      </w:r>
    </w:p>
    <w:p w14:paraId="31302B0E" w14:textId="30D5596D" w:rsidR="00CD0CBB" w:rsidRPr="00D05B23" w:rsidRDefault="00CD0CBB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  <w:r w:rsidRPr="00D05B23">
        <w:rPr>
          <w:rFonts w:ascii="Arial Narrow" w:eastAsia="Times New Roman" w:hAnsi="Arial Narrow" w:cs="Times New Roman"/>
          <w:sz w:val="23"/>
          <w:szCs w:val="23"/>
        </w:rPr>
        <w:t xml:space="preserve">Mr. Finegan and the Board reviewed and discussed a letter received from the Town of Lynnfield regarding </w:t>
      </w:r>
      <w:r w:rsidR="008730ED">
        <w:rPr>
          <w:rFonts w:ascii="Arial Narrow" w:eastAsia="Times New Roman" w:hAnsi="Arial Narrow" w:cs="Times New Roman"/>
          <w:sz w:val="23"/>
          <w:szCs w:val="23"/>
        </w:rPr>
        <w:t xml:space="preserve">consideration for </w:t>
      </w:r>
      <w:r w:rsidR="004D05D8">
        <w:rPr>
          <w:rFonts w:ascii="Arial Narrow" w:eastAsia="Times New Roman" w:hAnsi="Arial Narrow" w:cs="Times New Roman"/>
          <w:sz w:val="23"/>
          <w:szCs w:val="23"/>
        </w:rPr>
        <w:t xml:space="preserve">special </w:t>
      </w:r>
      <w:r w:rsidR="008730ED">
        <w:rPr>
          <w:rFonts w:ascii="Arial Narrow" w:eastAsia="Times New Roman" w:hAnsi="Arial Narrow" w:cs="Times New Roman"/>
          <w:sz w:val="23"/>
          <w:szCs w:val="23"/>
        </w:rPr>
        <w:t xml:space="preserve">municipal rates. </w:t>
      </w:r>
      <w:r w:rsidR="00293218">
        <w:rPr>
          <w:rFonts w:ascii="Arial Narrow" w:eastAsia="Times New Roman" w:hAnsi="Arial Narrow" w:cs="Times New Roman"/>
          <w:sz w:val="23"/>
          <w:szCs w:val="23"/>
        </w:rPr>
        <w:t>This will be discussed at a future meeting.</w:t>
      </w:r>
    </w:p>
    <w:p w14:paraId="1CE5F9CA" w14:textId="77777777" w:rsidR="00CD0CBB" w:rsidRPr="00D05B23" w:rsidRDefault="00CD0CBB" w:rsidP="00601F49">
      <w:pPr>
        <w:tabs>
          <w:tab w:val="left" w:pos="2160"/>
        </w:tabs>
        <w:spacing w:after="0" w:line="240" w:lineRule="auto"/>
        <w:ind w:left="720" w:right="72"/>
        <w:rPr>
          <w:rFonts w:ascii="Arial Narrow" w:eastAsia="Times New Roman" w:hAnsi="Arial Narrow" w:cs="Times New Roman"/>
          <w:sz w:val="23"/>
          <w:szCs w:val="23"/>
        </w:rPr>
      </w:pPr>
    </w:p>
    <w:p w14:paraId="75C203B6" w14:textId="3B8D8A5A" w:rsidR="007F197F" w:rsidRPr="00D05B23" w:rsidRDefault="00041514" w:rsidP="00601F49">
      <w:pPr>
        <w:numPr>
          <w:ilvl w:val="0"/>
          <w:numId w:val="1"/>
        </w:numPr>
        <w:spacing w:after="0" w:line="240" w:lineRule="auto"/>
        <w:ind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>OTHER</w:t>
      </w:r>
    </w:p>
    <w:p w14:paraId="6192FC7F" w14:textId="2B27691F" w:rsidR="007F197F" w:rsidRPr="00D05B23" w:rsidRDefault="007F197F" w:rsidP="00601F49">
      <w:pPr>
        <w:spacing w:after="0" w:line="240" w:lineRule="auto"/>
        <w:ind w:left="720"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  <w:r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Upcoming Meeting</w:t>
      </w:r>
      <w:r w:rsidR="001D1111" w:rsidRPr="00D05B23">
        <w:rPr>
          <w:rFonts w:ascii="Arial Narrow" w:eastAsia="Times New Roman" w:hAnsi="Arial Narrow" w:cstheme="minorHAnsi"/>
          <w:b/>
          <w:bCs/>
          <w:sz w:val="23"/>
          <w:szCs w:val="23"/>
        </w:rPr>
        <w:t>s</w:t>
      </w:r>
    </w:p>
    <w:p w14:paraId="55280233" w14:textId="12E7EDEF" w:rsidR="00E2751B" w:rsidRPr="00D05B23" w:rsidRDefault="00914EED" w:rsidP="00601F49">
      <w:pPr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The next regular meeting of the Board </w:t>
      </w:r>
      <w:r w:rsidR="00783647" w:rsidRPr="00D05B23">
        <w:rPr>
          <w:rFonts w:ascii="Arial Narrow" w:eastAsia="Times New Roman" w:hAnsi="Arial Narrow" w:cstheme="minorHAnsi"/>
          <w:sz w:val="23"/>
          <w:szCs w:val="23"/>
        </w:rPr>
        <w:t>is scheduled for</w:t>
      </w:r>
      <w:r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FB2A86" w:rsidRPr="00D05B23">
        <w:rPr>
          <w:rFonts w:ascii="Arial Narrow" w:eastAsia="Times New Roman" w:hAnsi="Arial Narrow" w:cstheme="minorHAnsi"/>
          <w:sz w:val="23"/>
          <w:szCs w:val="23"/>
        </w:rPr>
        <w:t>Monday</w:t>
      </w:r>
      <w:r w:rsidR="00D30B0C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="00CD0CBB" w:rsidRPr="00D05B23">
        <w:rPr>
          <w:rFonts w:ascii="Arial Narrow" w:eastAsia="Times New Roman" w:hAnsi="Arial Narrow" w:cstheme="minorHAnsi"/>
          <w:sz w:val="23"/>
          <w:szCs w:val="23"/>
        </w:rPr>
        <w:t>August 12</w:t>
      </w:r>
      <w:r w:rsidR="007F197F" w:rsidRPr="00D05B23">
        <w:rPr>
          <w:rFonts w:ascii="Arial Narrow" w:eastAsia="Times New Roman" w:hAnsi="Arial Narrow" w:cstheme="minorHAnsi"/>
          <w:sz w:val="23"/>
          <w:szCs w:val="23"/>
        </w:rPr>
        <w:t>, 2024</w:t>
      </w:r>
      <w:r w:rsidR="00CD0CBB" w:rsidRPr="00D05B23">
        <w:rPr>
          <w:rFonts w:ascii="Arial Narrow" w:eastAsia="Times New Roman" w:hAnsi="Arial Narrow" w:cstheme="minorHAnsi"/>
          <w:sz w:val="23"/>
          <w:szCs w:val="23"/>
        </w:rPr>
        <w:t>.</w:t>
      </w:r>
      <w:r w:rsidR="00765AA9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</w:p>
    <w:p w14:paraId="5A85BE32" w14:textId="0A8989DD" w:rsidR="000A5D85" w:rsidRPr="00D05B23" w:rsidRDefault="000A5D85" w:rsidP="00601F49">
      <w:pPr>
        <w:tabs>
          <w:tab w:val="left" w:pos="2160"/>
        </w:tabs>
        <w:spacing w:after="0" w:line="240" w:lineRule="auto"/>
        <w:ind w:right="72"/>
        <w:rPr>
          <w:rFonts w:ascii="Arial Narrow" w:eastAsia="Times New Roman" w:hAnsi="Arial Narrow" w:cstheme="minorHAnsi"/>
          <w:b/>
          <w:bCs/>
          <w:sz w:val="23"/>
          <w:szCs w:val="23"/>
        </w:rPr>
      </w:pPr>
    </w:p>
    <w:p w14:paraId="06D7045A" w14:textId="77777777" w:rsidR="0098133B" w:rsidRPr="00D05B23" w:rsidRDefault="0098133B" w:rsidP="00601F49">
      <w:pPr>
        <w:pStyle w:val="ListParagraph"/>
        <w:numPr>
          <w:ilvl w:val="0"/>
          <w:numId w:val="1"/>
        </w:numPr>
        <w:spacing w:after="0" w:line="240" w:lineRule="auto"/>
        <w:ind w:right="72"/>
        <w:contextualSpacing w:val="0"/>
        <w:jc w:val="both"/>
        <w:rPr>
          <w:rFonts w:ascii="Arial Narrow" w:hAnsi="Arial Narrow"/>
          <w:sz w:val="23"/>
          <w:szCs w:val="23"/>
        </w:rPr>
      </w:pPr>
      <w:r w:rsidRPr="00D05B23">
        <w:rPr>
          <w:rFonts w:ascii="Arial Narrow" w:hAnsi="Arial Narrow"/>
          <w:sz w:val="23"/>
          <w:szCs w:val="23"/>
        </w:rPr>
        <w:t>ADJOURNMENT</w:t>
      </w:r>
    </w:p>
    <w:p w14:paraId="1675291B" w14:textId="09448993" w:rsidR="002C4CB9" w:rsidRPr="00D05B23" w:rsidRDefault="0098133B" w:rsidP="00601F49">
      <w:pPr>
        <w:spacing w:after="0" w:line="240" w:lineRule="auto"/>
        <w:ind w:left="720" w:right="72"/>
        <w:rPr>
          <w:rFonts w:ascii="Arial Narrow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>On a motion duly made and seconded, it was unanimously voted to adjourn the</w:t>
      </w:r>
      <w:r w:rsidR="006A64DC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D05B23">
        <w:rPr>
          <w:rFonts w:ascii="Arial Narrow" w:eastAsia="Times New Roman" w:hAnsi="Arial Narrow" w:cstheme="minorHAnsi"/>
          <w:sz w:val="23"/>
          <w:szCs w:val="23"/>
        </w:rPr>
        <w:t>meeting at 8:</w:t>
      </w:r>
      <w:r w:rsidR="00CD0CBB" w:rsidRPr="00D05B23">
        <w:rPr>
          <w:rFonts w:ascii="Arial Narrow" w:eastAsia="Times New Roman" w:hAnsi="Arial Narrow" w:cstheme="minorHAnsi"/>
          <w:sz w:val="23"/>
          <w:szCs w:val="23"/>
        </w:rPr>
        <w:t>37</w:t>
      </w:r>
      <w:r w:rsidR="000A5D85" w:rsidRPr="00D05B23">
        <w:rPr>
          <w:rFonts w:ascii="Arial Narrow" w:eastAsia="Times New Roman" w:hAnsi="Arial Narrow" w:cstheme="minorHAnsi"/>
          <w:sz w:val="23"/>
          <w:szCs w:val="23"/>
        </w:rPr>
        <w:t xml:space="preserve"> </w:t>
      </w:r>
      <w:r w:rsidRPr="00D05B23">
        <w:rPr>
          <w:rFonts w:ascii="Arial Narrow" w:eastAsia="Times New Roman" w:hAnsi="Arial Narrow" w:cstheme="minorHAnsi"/>
          <w:sz w:val="23"/>
          <w:szCs w:val="23"/>
        </w:rPr>
        <w:t>p.m.</w:t>
      </w:r>
    </w:p>
    <w:p w14:paraId="15D2158E" w14:textId="77777777" w:rsidR="00E44EDB" w:rsidRPr="00D05B23" w:rsidRDefault="00E44EDB" w:rsidP="00601F49">
      <w:pPr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</w:p>
    <w:p w14:paraId="6BE12D44" w14:textId="7B2E6686" w:rsidR="00F5703E" w:rsidRPr="00D05B23" w:rsidRDefault="002C4CB9" w:rsidP="00601F49">
      <w:pPr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>Respectfully submitted,</w:t>
      </w:r>
    </w:p>
    <w:p w14:paraId="3B7A2D2E" w14:textId="172F6B45" w:rsidR="00F91BB7" w:rsidRPr="007F197F" w:rsidRDefault="001F5A1F" w:rsidP="00601F49">
      <w:pPr>
        <w:spacing w:after="0" w:line="240" w:lineRule="auto"/>
        <w:ind w:left="720" w:right="72"/>
        <w:rPr>
          <w:rFonts w:ascii="Arial Narrow" w:eastAsia="Times New Roman" w:hAnsi="Arial Narrow" w:cstheme="minorHAnsi"/>
          <w:sz w:val="23"/>
          <w:szCs w:val="23"/>
        </w:rPr>
      </w:pPr>
      <w:r w:rsidRPr="00D05B23">
        <w:rPr>
          <w:rFonts w:ascii="Arial Narrow" w:eastAsia="Times New Roman" w:hAnsi="Arial Narrow" w:cstheme="minorHAnsi"/>
          <w:sz w:val="23"/>
          <w:szCs w:val="23"/>
        </w:rPr>
        <w:t>C</w:t>
      </w:r>
      <w:r w:rsidR="00CD0CBB" w:rsidRPr="00D05B23">
        <w:rPr>
          <w:rFonts w:ascii="Arial Narrow" w:eastAsia="Times New Roman" w:hAnsi="Arial Narrow" w:cstheme="minorHAnsi"/>
          <w:sz w:val="23"/>
          <w:szCs w:val="23"/>
        </w:rPr>
        <w:t>harlene Savary</w:t>
      </w:r>
    </w:p>
    <w:sectPr w:rsidR="00F91BB7" w:rsidRPr="007F197F" w:rsidSect="005C0C92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0376" w14:textId="77777777" w:rsidR="00BA0D4C" w:rsidRDefault="00BA0D4C" w:rsidP="002C4CB9">
      <w:pPr>
        <w:spacing w:after="0" w:line="240" w:lineRule="auto"/>
      </w:pPr>
      <w:r>
        <w:separator/>
      </w:r>
    </w:p>
  </w:endnote>
  <w:endnote w:type="continuationSeparator" w:id="0">
    <w:p w14:paraId="74F43C4C" w14:textId="77777777" w:rsidR="00BA0D4C" w:rsidRDefault="00BA0D4C" w:rsidP="002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4768321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04CB3" w14:textId="4861FA44" w:rsidR="00A63304" w:rsidRPr="00A63304" w:rsidRDefault="00A63304">
            <w:pPr>
              <w:pStyle w:val="Footer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63304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A6330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A63304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A6330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A6330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A057C5" w14:textId="1ACDDC38" w:rsidR="000E706D" w:rsidRDefault="000E706D" w:rsidP="00031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4D53" w14:textId="77777777" w:rsidR="00BA0D4C" w:rsidRDefault="00BA0D4C" w:rsidP="002C4CB9">
      <w:pPr>
        <w:spacing w:after="0" w:line="240" w:lineRule="auto"/>
      </w:pPr>
      <w:r>
        <w:separator/>
      </w:r>
    </w:p>
  </w:footnote>
  <w:footnote w:type="continuationSeparator" w:id="0">
    <w:p w14:paraId="2D6E4079" w14:textId="77777777" w:rsidR="00BA0D4C" w:rsidRDefault="00BA0D4C" w:rsidP="002C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EB43" w14:textId="631356E0" w:rsidR="00F74F7F" w:rsidRDefault="005C0C92" w:rsidP="005C0C92">
    <w:pPr>
      <w:pStyle w:val="Header"/>
      <w:ind w:left="-117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5F6F3" wp14:editId="7E7DC86D">
              <wp:simplePos x="0" y="0"/>
              <wp:positionH relativeFrom="column">
                <wp:posOffset>4067175</wp:posOffset>
              </wp:positionH>
              <wp:positionV relativeFrom="paragraph">
                <wp:posOffset>337185</wp:posOffset>
              </wp:positionV>
              <wp:extent cx="2514600" cy="342900"/>
              <wp:effectExtent l="0" t="0" r="0" b="0"/>
              <wp:wrapNone/>
              <wp:docPr id="15137129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5C92AAF" w14:textId="60EC5E09" w:rsidR="00F74F7F" w:rsidRPr="002C4CB9" w:rsidRDefault="002C4CB9" w:rsidP="00F74F7F">
                          <w:pPr>
                            <w:pStyle w:val="Heading3"/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</w:rPr>
                          </w:pP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  <w:sz w:val="28"/>
                              <w:szCs w:val="28"/>
                            </w:rPr>
                            <w:t>L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</w:rPr>
                            <w:t xml:space="preserve">YNNFIELD 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  <w:sz w:val="28"/>
                              <w:szCs w:val="28"/>
                            </w:rPr>
                            <w:t>W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</w:rPr>
                            <w:t xml:space="preserve">ATER 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  <w:sz w:val="28"/>
                              <w:szCs w:val="28"/>
                            </w:rPr>
                            <w:t>D</w:t>
                          </w:r>
                          <w:r w:rsidRPr="002C4CB9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</w:rPr>
                            <w:t>ISTRICT</w:t>
                          </w:r>
                        </w:p>
                        <w:p w14:paraId="31773F76" w14:textId="77777777" w:rsidR="00F74F7F" w:rsidRDefault="00F74F7F"/>
                      </w:txbxContent>
                    </wps:txbx>
                    <wps:bodyPr vert="horz"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5F6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0.25pt;margin-top:26.55pt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" filled="f" stroked="f">
              <v:textbox>
                <w:txbxContent>
                  <w:p w14:paraId="25C92AAF" w14:textId="60EC5E09" w:rsidR="00F74F7F" w:rsidRPr="002C4CB9" w:rsidRDefault="002C4CB9" w:rsidP="00F74F7F">
                    <w:pPr>
                      <w:pStyle w:val="Heading3"/>
                      <w:rPr>
                        <w:rFonts w:ascii="Times New Roman" w:hAnsi="Times New Roman" w:cs="Times New Roman"/>
                        <w:color w:val="2F5496" w:themeColor="accent1" w:themeShade="BF"/>
                      </w:rPr>
                    </w:pP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  <w:sz w:val="28"/>
                        <w:szCs w:val="28"/>
                      </w:rPr>
                      <w:t>L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</w:rPr>
                      <w:t xml:space="preserve">YNNFIELD 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  <w:sz w:val="28"/>
                        <w:szCs w:val="28"/>
                      </w:rPr>
                      <w:t>W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</w:rPr>
                      <w:t xml:space="preserve">ATER 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  <w:sz w:val="28"/>
                        <w:szCs w:val="28"/>
                      </w:rPr>
                      <w:t>D</w:t>
                    </w:r>
                    <w:r w:rsidRPr="002C4CB9">
                      <w:rPr>
                        <w:rFonts w:ascii="Times New Roman" w:hAnsi="Times New Roman" w:cs="Times New Roman"/>
                        <w:color w:val="2F5496" w:themeColor="accent1" w:themeShade="BF"/>
                      </w:rPr>
                      <w:t>ISTRICT</w:t>
                    </w:r>
                  </w:p>
                  <w:p w14:paraId="31773F76" w14:textId="77777777" w:rsidR="00F74F7F" w:rsidRDefault="00F74F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90A6A"/>
    <w:multiLevelType w:val="hybridMultilevel"/>
    <w:tmpl w:val="92928D3A"/>
    <w:lvl w:ilvl="0" w:tplc="51F0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20939E">
      <w:start w:val="1"/>
      <w:numFmt w:val="lowerLetter"/>
      <w:lvlText w:val="%2."/>
      <w:lvlJc w:val="left"/>
      <w:pPr>
        <w:ind w:left="1800" w:hanging="360"/>
      </w:pPr>
      <w:rPr>
        <w:strike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B71C3"/>
    <w:multiLevelType w:val="hybridMultilevel"/>
    <w:tmpl w:val="1572224A"/>
    <w:lvl w:ilvl="0" w:tplc="69AAF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B546B0"/>
    <w:multiLevelType w:val="hybridMultilevel"/>
    <w:tmpl w:val="2556D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A70F5"/>
    <w:multiLevelType w:val="hybridMultilevel"/>
    <w:tmpl w:val="EE9A4CC4"/>
    <w:lvl w:ilvl="0" w:tplc="4B2C5C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 w:tplc="448CFE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7763FAE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7D628AB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C7A4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EC33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9C80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9423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4A3F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938223">
    <w:abstractNumId w:val="2"/>
  </w:num>
  <w:num w:numId="2" w16cid:durableId="1869177021">
    <w:abstractNumId w:val="1"/>
  </w:num>
  <w:num w:numId="3" w16cid:durableId="1385445531">
    <w:abstractNumId w:val="3"/>
  </w:num>
  <w:num w:numId="4" w16cid:durableId="141119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B9"/>
    <w:rsid w:val="00003676"/>
    <w:rsid w:val="0001012A"/>
    <w:rsid w:val="00013011"/>
    <w:rsid w:val="000200ED"/>
    <w:rsid w:val="00031608"/>
    <w:rsid w:val="00031EF3"/>
    <w:rsid w:val="00035BC2"/>
    <w:rsid w:val="000407D4"/>
    <w:rsid w:val="00041514"/>
    <w:rsid w:val="00042C77"/>
    <w:rsid w:val="00045FD3"/>
    <w:rsid w:val="00051866"/>
    <w:rsid w:val="0006392B"/>
    <w:rsid w:val="000653A5"/>
    <w:rsid w:val="000663D4"/>
    <w:rsid w:val="000670FD"/>
    <w:rsid w:val="00071012"/>
    <w:rsid w:val="00071616"/>
    <w:rsid w:val="00074A0D"/>
    <w:rsid w:val="00081841"/>
    <w:rsid w:val="000927A4"/>
    <w:rsid w:val="00093412"/>
    <w:rsid w:val="00095C12"/>
    <w:rsid w:val="000A3906"/>
    <w:rsid w:val="000A5B55"/>
    <w:rsid w:val="000A5D85"/>
    <w:rsid w:val="000B0853"/>
    <w:rsid w:val="000B23DC"/>
    <w:rsid w:val="000B5BD2"/>
    <w:rsid w:val="000C7E33"/>
    <w:rsid w:val="000D04B6"/>
    <w:rsid w:val="000D1F58"/>
    <w:rsid w:val="000D25A9"/>
    <w:rsid w:val="000D399F"/>
    <w:rsid w:val="000D3A5C"/>
    <w:rsid w:val="000E4309"/>
    <w:rsid w:val="000E471F"/>
    <w:rsid w:val="000E487B"/>
    <w:rsid w:val="000E67B3"/>
    <w:rsid w:val="000E706D"/>
    <w:rsid w:val="000F0630"/>
    <w:rsid w:val="000F624D"/>
    <w:rsid w:val="0011274B"/>
    <w:rsid w:val="00114AC0"/>
    <w:rsid w:val="00122B85"/>
    <w:rsid w:val="00122D8D"/>
    <w:rsid w:val="00125625"/>
    <w:rsid w:val="00135176"/>
    <w:rsid w:val="00135447"/>
    <w:rsid w:val="001378D7"/>
    <w:rsid w:val="001422AD"/>
    <w:rsid w:val="00146A6C"/>
    <w:rsid w:val="00155EB9"/>
    <w:rsid w:val="001658EE"/>
    <w:rsid w:val="00166185"/>
    <w:rsid w:val="001732A6"/>
    <w:rsid w:val="00182663"/>
    <w:rsid w:val="00184B1B"/>
    <w:rsid w:val="00187BA2"/>
    <w:rsid w:val="00190349"/>
    <w:rsid w:val="00193E37"/>
    <w:rsid w:val="001A2007"/>
    <w:rsid w:val="001A7A15"/>
    <w:rsid w:val="001B0D0A"/>
    <w:rsid w:val="001B5C03"/>
    <w:rsid w:val="001B6B40"/>
    <w:rsid w:val="001B72ED"/>
    <w:rsid w:val="001B76C5"/>
    <w:rsid w:val="001C0212"/>
    <w:rsid w:val="001C11E2"/>
    <w:rsid w:val="001C3396"/>
    <w:rsid w:val="001D0605"/>
    <w:rsid w:val="001D1111"/>
    <w:rsid w:val="001D1FD6"/>
    <w:rsid w:val="001E34B2"/>
    <w:rsid w:val="001E4086"/>
    <w:rsid w:val="001E5277"/>
    <w:rsid w:val="001F04BD"/>
    <w:rsid w:val="001F0B36"/>
    <w:rsid w:val="001F2A7E"/>
    <w:rsid w:val="001F58A6"/>
    <w:rsid w:val="001F5A1F"/>
    <w:rsid w:val="001F6441"/>
    <w:rsid w:val="001F7091"/>
    <w:rsid w:val="002062AA"/>
    <w:rsid w:val="00207F70"/>
    <w:rsid w:val="00210558"/>
    <w:rsid w:val="00211473"/>
    <w:rsid w:val="00212F8E"/>
    <w:rsid w:val="002143FD"/>
    <w:rsid w:val="002152CE"/>
    <w:rsid w:val="00220D36"/>
    <w:rsid w:val="00231DC3"/>
    <w:rsid w:val="002334C3"/>
    <w:rsid w:val="00234298"/>
    <w:rsid w:val="00234992"/>
    <w:rsid w:val="00236E0F"/>
    <w:rsid w:val="00245F3C"/>
    <w:rsid w:val="002520C0"/>
    <w:rsid w:val="0026067C"/>
    <w:rsid w:val="00271250"/>
    <w:rsid w:val="002826E6"/>
    <w:rsid w:val="002840BB"/>
    <w:rsid w:val="00287CB9"/>
    <w:rsid w:val="00293218"/>
    <w:rsid w:val="002A1A52"/>
    <w:rsid w:val="002A4A53"/>
    <w:rsid w:val="002A7B2D"/>
    <w:rsid w:val="002B0AEB"/>
    <w:rsid w:val="002B4062"/>
    <w:rsid w:val="002B72C3"/>
    <w:rsid w:val="002C29D6"/>
    <w:rsid w:val="002C3717"/>
    <w:rsid w:val="002C4723"/>
    <w:rsid w:val="002C4CB9"/>
    <w:rsid w:val="002C73E3"/>
    <w:rsid w:val="002D04D3"/>
    <w:rsid w:val="002D3191"/>
    <w:rsid w:val="002D5644"/>
    <w:rsid w:val="002E7137"/>
    <w:rsid w:val="002E71E1"/>
    <w:rsid w:val="002F3C9E"/>
    <w:rsid w:val="002F42A6"/>
    <w:rsid w:val="002F5B40"/>
    <w:rsid w:val="00311FE5"/>
    <w:rsid w:val="00316A88"/>
    <w:rsid w:val="00324FBB"/>
    <w:rsid w:val="00330774"/>
    <w:rsid w:val="00337A81"/>
    <w:rsid w:val="003404CB"/>
    <w:rsid w:val="00356599"/>
    <w:rsid w:val="0035684B"/>
    <w:rsid w:val="00363DC8"/>
    <w:rsid w:val="00374E84"/>
    <w:rsid w:val="00375AA0"/>
    <w:rsid w:val="00377AB0"/>
    <w:rsid w:val="00381199"/>
    <w:rsid w:val="00386252"/>
    <w:rsid w:val="00386469"/>
    <w:rsid w:val="003866C0"/>
    <w:rsid w:val="0038726D"/>
    <w:rsid w:val="0039407A"/>
    <w:rsid w:val="00395086"/>
    <w:rsid w:val="00397261"/>
    <w:rsid w:val="003A585B"/>
    <w:rsid w:val="003A7119"/>
    <w:rsid w:val="003B5CC8"/>
    <w:rsid w:val="003B6D64"/>
    <w:rsid w:val="003B6D9D"/>
    <w:rsid w:val="003C199A"/>
    <w:rsid w:val="003C359D"/>
    <w:rsid w:val="003C54C8"/>
    <w:rsid w:val="003C7FE2"/>
    <w:rsid w:val="003D7E81"/>
    <w:rsid w:val="003E675E"/>
    <w:rsid w:val="003E79BB"/>
    <w:rsid w:val="003F60FF"/>
    <w:rsid w:val="00400281"/>
    <w:rsid w:val="004019D3"/>
    <w:rsid w:val="00402167"/>
    <w:rsid w:val="004023D7"/>
    <w:rsid w:val="00413527"/>
    <w:rsid w:val="004158F7"/>
    <w:rsid w:val="00417866"/>
    <w:rsid w:val="0042395B"/>
    <w:rsid w:val="004239DF"/>
    <w:rsid w:val="00424700"/>
    <w:rsid w:val="004310FA"/>
    <w:rsid w:val="00432B9F"/>
    <w:rsid w:val="00436A6A"/>
    <w:rsid w:val="00441802"/>
    <w:rsid w:val="00452221"/>
    <w:rsid w:val="00454931"/>
    <w:rsid w:val="00465E73"/>
    <w:rsid w:val="00470971"/>
    <w:rsid w:val="00471FD5"/>
    <w:rsid w:val="00474188"/>
    <w:rsid w:val="00475A01"/>
    <w:rsid w:val="00475D2B"/>
    <w:rsid w:val="00477BF0"/>
    <w:rsid w:val="00495036"/>
    <w:rsid w:val="00495BF1"/>
    <w:rsid w:val="004A3532"/>
    <w:rsid w:val="004A3BA2"/>
    <w:rsid w:val="004A701A"/>
    <w:rsid w:val="004B211D"/>
    <w:rsid w:val="004B3B7D"/>
    <w:rsid w:val="004B3F96"/>
    <w:rsid w:val="004B5B75"/>
    <w:rsid w:val="004B5C16"/>
    <w:rsid w:val="004B6A3D"/>
    <w:rsid w:val="004C3188"/>
    <w:rsid w:val="004C40FE"/>
    <w:rsid w:val="004C59C4"/>
    <w:rsid w:val="004C739C"/>
    <w:rsid w:val="004D05D8"/>
    <w:rsid w:val="004D1420"/>
    <w:rsid w:val="004E1927"/>
    <w:rsid w:val="004E1AE0"/>
    <w:rsid w:val="004E3F3B"/>
    <w:rsid w:val="004F37A1"/>
    <w:rsid w:val="004F6244"/>
    <w:rsid w:val="004F639B"/>
    <w:rsid w:val="005130B9"/>
    <w:rsid w:val="00514A36"/>
    <w:rsid w:val="0052246E"/>
    <w:rsid w:val="00523336"/>
    <w:rsid w:val="00525D2C"/>
    <w:rsid w:val="00531BCE"/>
    <w:rsid w:val="0054063D"/>
    <w:rsid w:val="00551FBD"/>
    <w:rsid w:val="0055675B"/>
    <w:rsid w:val="005602BF"/>
    <w:rsid w:val="00562F6F"/>
    <w:rsid w:val="00563480"/>
    <w:rsid w:val="00586E97"/>
    <w:rsid w:val="005919AF"/>
    <w:rsid w:val="00594377"/>
    <w:rsid w:val="005960D0"/>
    <w:rsid w:val="005A6E81"/>
    <w:rsid w:val="005A708F"/>
    <w:rsid w:val="005B5274"/>
    <w:rsid w:val="005C0C92"/>
    <w:rsid w:val="005C1E81"/>
    <w:rsid w:val="005C61A7"/>
    <w:rsid w:val="005D0132"/>
    <w:rsid w:val="005D0C21"/>
    <w:rsid w:val="005D20B4"/>
    <w:rsid w:val="005D3718"/>
    <w:rsid w:val="005D3CAC"/>
    <w:rsid w:val="005D7E02"/>
    <w:rsid w:val="005D7FE8"/>
    <w:rsid w:val="005F7007"/>
    <w:rsid w:val="00601F49"/>
    <w:rsid w:val="00604ECC"/>
    <w:rsid w:val="00607D29"/>
    <w:rsid w:val="00610353"/>
    <w:rsid w:val="00612ABF"/>
    <w:rsid w:val="00631BDB"/>
    <w:rsid w:val="00633A13"/>
    <w:rsid w:val="00636EDC"/>
    <w:rsid w:val="006378A0"/>
    <w:rsid w:val="00644C6D"/>
    <w:rsid w:val="00650324"/>
    <w:rsid w:val="006560AA"/>
    <w:rsid w:val="006606BA"/>
    <w:rsid w:val="00662F89"/>
    <w:rsid w:val="00664E06"/>
    <w:rsid w:val="00666AF3"/>
    <w:rsid w:val="00666C33"/>
    <w:rsid w:val="00671A6B"/>
    <w:rsid w:val="00675E4E"/>
    <w:rsid w:val="006761DA"/>
    <w:rsid w:val="00686A8D"/>
    <w:rsid w:val="00692819"/>
    <w:rsid w:val="00694BF4"/>
    <w:rsid w:val="00696824"/>
    <w:rsid w:val="006A1CD3"/>
    <w:rsid w:val="006A2C6B"/>
    <w:rsid w:val="006A5519"/>
    <w:rsid w:val="006A6461"/>
    <w:rsid w:val="006A64DC"/>
    <w:rsid w:val="006A7837"/>
    <w:rsid w:val="006B0AF6"/>
    <w:rsid w:val="006B20F5"/>
    <w:rsid w:val="006B3982"/>
    <w:rsid w:val="006B745E"/>
    <w:rsid w:val="006C2F1B"/>
    <w:rsid w:val="006C3522"/>
    <w:rsid w:val="006C3973"/>
    <w:rsid w:val="006C53E1"/>
    <w:rsid w:val="006C5BD2"/>
    <w:rsid w:val="006D166C"/>
    <w:rsid w:val="006D3501"/>
    <w:rsid w:val="006D5C9F"/>
    <w:rsid w:val="006D64B0"/>
    <w:rsid w:val="006D686A"/>
    <w:rsid w:val="006D68A6"/>
    <w:rsid w:val="006D7331"/>
    <w:rsid w:val="006E011E"/>
    <w:rsid w:val="006E012F"/>
    <w:rsid w:val="006E0B66"/>
    <w:rsid w:val="006E1390"/>
    <w:rsid w:val="006E310A"/>
    <w:rsid w:val="006E3640"/>
    <w:rsid w:val="006E4806"/>
    <w:rsid w:val="006F40A7"/>
    <w:rsid w:val="006F7228"/>
    <w:rsid w:val="0070207A"/>
    <w:rsid w:val="0072425A"/>
    <w:rsid w:val="00726619"/>
    <w:rsid w:val="0072701C"/>
    <w:rsid w:val="0072781F"/>
    <w:rsid w:val="00745C0B"/>
    <w:rsid w:val="007511AF"/>
    <w:rsid w:val="00751AA6"/>
    <w:rsid w:val="00753C66"/>
    <w:rsid w:val="007563FA"/>
    <w:rsid w:val="00756649"/>
    <w:rsid w:val="00760EC7"/>
    <w:rsid w:val="00765AA9"/>
    <w:rsid w:val="007676CB"/>
    <w:rsid w:val="00775C4D"/>
    <w:rsid w:val="00781E29"/>
    <w:rsid w:val="00783647"/>
    <w:rsid w:val="007842DF"/>
    <w:rsid w:val="00785343"/>
    <w:rsid w:val="00791E9B"/>
    <w:rsid w:val="00792CCC"/>
    <w:rsid w:val="007A000C"/>
    <w:rsid w:val="007A55D9"/>
    <w:rsid w:val="007B3679"/>
    <w:rsid w:val="007B4B5C"/>
    <w:rsid w:val="007C0894"/>
    <w:rsid w:val="007C3A27"/>
    <w:rsid w:val="007D03DF"/>
    <w:rsid w:val="007D7A26"/>
    <w:rsid w:val="007E2AF7"/>
    <w:rsid w:val="007E61F1"/>
    <w:rsid w:val="007F197F"/>
    <w:rsid w:val="007F2BCA"/>
    <w:rsid w:val="007F446F"/>
    <w:rsid w:val="007F57F8"/>
    <w:rsid w:val="007F6DEC"/>
    <w:rsid w:val="007F793D"/>
    <w:rsid w:val="00800474"/>
    <w:rsid w:val="008022E7"/>
    <w:rsid w:val="00803D98"/>
    <w:rsid w:val="008062F9"/>
    <w:rsid w:val="00807745"/>
    <w:rsid w:val="00811553"/>
    <w:rsid w:val="00817E8A"/>
    <w:rsid w:val="00820EB4"/>
    <w:rsid w:val="00826504"/>
    <w:rsid w:val="008266FF"/>
    <w:rsid w:val="00832A69"/>
    <w:rsid w:val="00833219"/>
    <w:rsid w:val="0083515D"/>
    <w:rsid w:val="00840D39"/>
    <w:rsid w:val="00845E43"/>
    <w:rsid w:val="00845E84"/>
    <w:rsid w:val="00852B3C"/>
    <w:rsid w:val="00856FE6"/>
    <w:rsid w:val="008730ED"/>
    <w:rsid w:val="008746AB"/>
    <w:rsid w:val="00880312"/>
    <w:rsid w:val="00882BD4"/>
    <w:rsid w:val="0088464B"/>
    <w:rsid w:val="00885B2E"/>
    <w:rsid w:val="00892A84"/>
    <w:rsid w:val="00893098"/>
    <w:rsid w:val="00893B68"/>
    <w:rsid w:val="00897F23"/>
    <w:rsid w:val="008A3F00"/>
    <w:rsid w:val="008A7165"/>
    <w:rsid w:val="008B4CE8"/>
    <w:rsid w:val="008B61E4"/>
    <w:rsid w:val="008C0012"/>
    <w:rsid w:val="008C24A4"/>
    <w:rsid w:val="008C38A9"/>
    <w:rsid w:val="008D5790"/>
    <w:rsid w:val="008E3C38"/>
    <w:rsid w:val="008E4AB2"/>
    <w:rsid w:val="008F095C"/>
    <w:rsid w:val="008F2DBA"/>
    <w:rsid w:val="009025F4"/>
    <w:rsid w:val="00902C28"/>
    <w:rsid w:val="009121E2"/>
    <w:rsid w:val="00913346"/>
    <w:rsid w:val="00914EED"/>
    <w:rsid w:val="00915524"/>
    <w:rsid w:val="009378DD"/>
    <w:rsid w:val="00946E7A"/>
    <w:rsid w:val="00947AF7"/>
    <w:rsid w:val="0098133B"/>
    <w:rsid w:val="0098264E"/>
    <w:rsid w:val="00992198"/>
    <w:rsid w:val="009A2973"/>
    <w:rsid w:val="009A53A4"/>
    <w:rsid w:val="009A58B0"/>
    <w:rsid w:val="009A7235"/>
    <w:rsid w:val="009B19EC"/>
    <w:rsid w:val="009B408C"/>
    <w:rsid w:val="009C1467"/>
    <w:rsid w:val="009D13C8"/>
    <w:rsid w:val="009D25B3"/>
    <w:rsid w:val="009D3083"/>
    <w:rsid w:val="009E351A"/>
    <w:rsid w:val="009F3E9B"/>
    <w:rsid w:val="00A000A8"/>
    <w:rsid w:val="00A04332"/>
    <w:rsid w:val="00A06565"/>
    <w:rsid w:val="00A1172D"/>
    <w:rsid w:val="00A13FF2"/>
    <w:rsid w:val="00A144CC"/>
    <w:rsid w:val="00A1508B"/>
    <w:rsid w:val="00A160E8"/>
    <w:rsid w:val="00A216D3"/>
    <w:rsid w:val="00A22644"/>
    <w:rsid w:val="00A238C9"/>
    <w:rsid w:val="00A23E84"/>
    <w:rsid w:val="00A26B1C"/>
    <w:rsid w:val="00A27DFE"/>
    <w:rsid w:val="00A307A6"/>
    <w:rsid w:val="00A30EA3"/>
    <w:rsid w:val="00A35386"/>
    <w:rsid w:val="00A437EA"/>
    <w:rsid w:val="00A47A3F"/>
    <w:rsid w:val="00A5506A"/>
    <w:rsid w:val="00A554B0"/>
    <w:rsid w:val="00A63304"/>
    <w:rsid w:val="00A64121"/>
    <w:rsid w:val="00A65601"/>
    <w:rsid w:val="00A66B93"/>
    <w:rsid w:val="00A73B0A"/>
    <w:rsid w:val="00A746D7"/>
    <w:rsid w:val="00A76666"/>
    <w:rsid w:val="00A77DC5"/>
    <w:rsid w:val="00A80314"/>
    <w:rsid w:val="00A80E4B"/>
    <w:rsid w:val="00A90AC5"/>
    <w:rsid w:val="00A94D8A"/>
    <w:rsid w:val="00AA05D5"/>
    <w:rsid w:val="00AA157D"/>
    <w:rsid w:val="00AA4A69"/>
    <w:rsid w:val="00AB10AC"/>
    <w:rsid w:val="00AB10D8"/>
    <w:rsid w:val="00AB2858"/>
    <w:rsid w:val="00AB515F"/>
    <w:rsid w:val="00AC1E96"/>
    <w:rsid w:val="00AC42BC"/>
    <w:rsid w:val="00AC6091"/>
    <w:rsid w:val="00AD05BC"/>
    <w:rsid w:val="00AD1462"/>
    <w:rsid w:val="00AD61C4"/>
    <w:rsid w:val="00AE13BE"/>
    <w:rsid w:val="00AE31A7"/>
    <w:rsid w:val="00AE496E"/>
    <w:rsid w:val="00AF500F"/>
    <w:rsid w:val="00AF7648"/>
    <w:rsid w:val="00B04DD0"/>
    <w:rsid w:val="00B17AF6"/>
    <w:rsid w:val="00B33C05"/>
    <w:rsid w:val="00B418F4"/>
    <w:rsid w:val="00B47D3D"/>
    <w:rsid w:val="00B50506"/>
    <w:rsid w:val="00B52AC1"/>
    <w:rsid w:val="00B55A44"/>
    <w:rsid w:val="00B56AB4"/>
    <w:rsid w:val="00B570EC"/>
    <w:rsid w:val="00B575CC"/>
    <w:rsid w:val="00B6666E"/>
    <w:rsid w:val="00B67A7C"/>
    <w:rsid w:val="00B71A2D"/>
    <w:rsid w:val="00B75343"/>
    <w:rsid w:val="00B8107D"/>
    <w:rsid w:val="00B81D5E"/>
    <w:rsid w:val="00B82B0A"/>
    <w:rsid w:val="00B9524F"/>
    <w:rsid w:val="00BA0D4C"/>
    <w:rsid w:val="00BA17B4"/>
    <w:rsid w:val="00BA41D6"/>
    <w:rsid w:val="00BA4C6B"/>
    <w:rsid w:val="00BB0FC2"/>
    <w:rsid w:val="00BB22B1"/>
    <w:rsid w:val="00BC5324"/>
    <w:rsid w:val="00BC5C0E"/>
    <w:rsid w:val="00BC6B3E"/>
    <w:rsid w:val="00BD4061"/>
    <w:rsid w:val="00BD4682"/>
    <w:rsid w:val="00BE2C03"/>
    <w:rsid w:val="00BE6406"/>
    <w:rsid w:val="00BE6A4E"/>
    <w:rsid w:val="00BF2082"/>
    <w:rsid w:val="00C019A9"/>
    <w:rsid w:val="00C04C0E"/>
    <w:rsid w:val="00C05524"/>
    <w:rsid w:val="00C15E0F"/>
    <w:rsid w:val="00C16DA7"/>
    <w:rsid w:val="00C17D68"/>
    <w:rsid w:val="00C24BA8"/>
    <w:rsid w:val="00C26301"/>
    <w:rsid w:val="00C35CA2"/>
    <w:rsid w:val="00C4239C"/>
    <w:rsid w:val="00C56456"/>
    <w:rsid w:val="00C56FDE"/>
    <w:rsid w:val="00C61C4E"/>
    <w:rsid w:val="00C61DB1"/>
    <w:rsid w:val="00C70609"/>
    <w:rsid w:val="00C70BAA"/>
    <w:rsid w:val="00C80955"/>
    <w:rsid w:val="00C86393"/>
    <w:rsid w:val="00C87141"/>
    <w:rsid w:val="00C967C0"/>
    <w:rsid w:val="00CA632A"/>
    <w:rsid w:val="00CB0097"/>
    <w:rsid w:val="00CB352C"/>
    <w:rsid w:val="00CC0F5B"/>
    <w:rsid w:val="00CC4944"/>
    <w:rsid w:val="00CC57FC"/>
    <w:rsid w:val="00CC7EB2"/>
    <w:rsid w:val="00CD0CBB"/>
    <w:rsid w:val="00CD5A9C"/>
    <w:rsid w:val="00CE2DC0"/>
    <w:rsid w:val="00CE34AB"/>
    <w:rsid w:val="00CF01A1"/>
    <w:rsid w:val="00CF42CB"/>
    <w:rsid w:val="00CF4A4C"/>
    <w:rsid w:val="00D05B23"/>
    <w:rsid w:val="00D15E01"/>
    <w:rsid w:val="00D1755D"/>
    <w:rsid w:val="00D22240"/>
    <w:rsid w:val="00D30B0C"/>
    <w:rsid w:val="00D4108A"/>
    <w:rsid w:val="00D43EF0"/>
    <w:rsid w:val="00D44B7B"/>
    <w:rsid w:val="00D47397"/>
    <w:rsid w:val="00D500E9"/>
    <w:rsid w:val="00D507E8"/>
    <w:rsid w:val="00D53D18"/>
    <w:rsid w:val="00D54B6B"/>
    <w:rsid w:val="00D55E01"/>
    <w:rsid w:val="00D57C90"/>
    <w:rsid w:val="00D6073E"/>
    <w:rsid w:val="00D61604"/>
    <w:rsid w:val="00D633E8"/>
    <w:rsid w:val="00D64736"/>
    <w:rsid w:val="00D705A4"/>
    <w:rsid w:val="00D71C11"/>
    <w:rsid w:val="00D96A2B"/>
    <w:rsid w:val="00DA2A03"/>
    <w:rsid w:val="00DA50B1"/>
    <w:rsid w:val="00DB6519"/>
    <w:rsid w:val="00DB6AD5"/>
    <w:rsid w:val="00DD2A49"/>
    <w:rsid w:val="00DD7489"/>
    <w:rsid w:val="00DE1A50"/>
    <w:rsid w:val="00DE523F"/>
    <w:rsid w:val="00DE5517"/>
    <w:rsid w:val="00DF1A7E"/>
    <w:rsid w:val="00DF692A"/>
    <w:rsid w:val="00E001BA"/>
    <w:rsid w:val="00E020DF"/>
    <w:rsid w:val="00E0691F"/>
    <w:rsid w:val="00E1331F"/>
    <w:rsid w:val="00E175B9"/>
    <w:rsid w:val="00E2269E"/>
    <w:rsid w:val="00E2459E"/>
    <w:rsid w:val="00E2751B"/>
    <w:rsid w:val="00E326A5"/>
    <w:rsid w:val="00E32A7D"/>
    <w:rsid w:val="00E32C66"/>
    <w:rsid w:val="00E3351E"/>
    <w:rsid w:val="00E418B2"/>
    <w:rsid w:val="00E4481F"/>
    <w:rsid w:val="00E44EDB"/>
    <w:rsid w:val="00E45BC2"/>
    <w:rsid w:val="00E54F5E"/>
    <w:rsid w:val="00E618FB"/>
    <w:rsid w:val="00E61F34"/>
    <w:rsid w:val="00E64BC8"/>
    <w:rsid w:val="00E70273"/>
    <w:rsid w:val="00E72767"/>
    <w:rsid w:val="00E77883"/>
    <w:rsid w:val="00E83AAD"/>
    <w:rsid w:val="00E83C15"/>
    <w:rsid w:val="00E842FB"/>
    <w:rsid w:val="00E84CEE"/>
    <w:rsid w:val="00E93039"/>
    <w:rsid w:val="00E97CDB"/>
    <w:rsid w:val="00EA4653"/>
    <w:rsid w:val="00EA60BD"/>
    <w:rsid w:val="00EB57F8"/>
    <w:rsid w:val="00EB5CB1"/>
    <w:rsid w:val="00EB75AF"/>
    <w:rsid w:val="00EC00E2"/>
    <w:rsid w:val="00EC0A8E"/>
    <w:rsid w:val="00EC1602"/>
    <w:rsid w:val="00EC63E6"/>
    <w:rsid w:val="00ED031F"/>
    <w:rsid w:val="00ED7052"/>
    <w:rsid w:val="00ED765E"/>
    <w:rsid w:val="00EE196E"/>
    <w:rsid w:val="00EE3B5D"/>
    <w:rsid w:val="00EE59E1"/>
    <w:rsid w:val="00EF44F7"/>
    <w:rsid w:val="00F00C17"/>
    <w:rsid w:val="00F01B31"/>
    <w:rsid w:val="00F05892"/>
    <w:rsid w:val="00F063F1"/>
    <w:rsid w:val="00F107DB"/>
    <w:rsid w:val="00F10AF5"/>
    <w:rsid w:val="00F1168C"/>
    <w:rsid w:val="00F12D23"/>
    <w:rsid w:val="00F201AA"/>
    <w:rsid w:val="00F24744"/>
    <w:rsid w:val="00F306EF"/>
    <w:rsid w:val="00F32808"/>
    <w:rsid w:val="00F3406C"/>
    <w:rsid w:val="00F5032B"/>
    <w:rsid w:val="00F525F4"/>
    <w:rsid w:val="00F531DC"/>
    <w:rsid w:val="00F53820"/>
    <w:rsid w:val="00F5703E"/>
    <w:rsid w:val="00F64870"/>
    <w:rsid w:val="00F7288A"/>
    <w:rsid w:val="00F74F7F"/>
    <w:rsid w:val="00F757D3"/>
    <w:rsid w:val="00F8267A"/>
    <w:rsid w:val="00F834AB"/>
    <w:rsid w:val="00F84C11"/>
    <w:rsid w:val="00F91BB7"/>
    <w:rsid w:val="00F94EC4"/>
    <w:rsid w:val="00F973B6"/>
    <w:rsid w:val="00FA4FCC"/>
    <w:rsid w:val="00FB2A86"/>
    <w:rsid w:val="00FB67DE"/>
    <w:rsid w:val="00FD4FA2"/>
    <w:rsid w:val="00FD71D7"/>
    <w:rsid w:val="00FD7C20"/>
    <w:rsid w:val="00FE1F64"/>
    <w:rsid w:val="00FE29FC"/>
    <w:rsid w:val="00FE3437"/>
    <w:rsid w:val="00FE50C5"/>
    <w:rsid w:val="00FE5856"/>
    <w:rsid w:val="00FF3A41"/>
    <w:rsid w:val="00FF6689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508C"/>
  <w15:docId w15:val="{81831CC5-8605-443A-B5FE-6D92639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C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C4C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CB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C4C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B9"/>
  </w:style>
  <w:style w:type="paragraph" w:styleId="ListParagraph">
    <w:name w:val="List Paragraph"/>
    <w:basedOn w:val="Normal"/>
    <w:uiPriority w:val="34"/>
    <w:qFormat/>
    <w:rsid w:val="000D04B6"/>
    <w:pPr>
      <w:ind w:left="720"/>
      <w:contextualSpacing/>
    </w:pPr>
  </w:style>
  <w:style w:type="paragraph" w:styleId="Revision">
    <w:name w:val="Revision"/>
    <w:hidden/>
    <w:uiPriority w:val="99"/>
    <w:semiHidden/>
    <w:rsid w:val="000E43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1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6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06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E72767"/>
    <w:pPr>
      <w:spacing w:after="0" w:line="240" w:lineRule="auto"/>
      <w:ind w:left="360"/>
    </w:pPr>
    <w:rPr>
      <w:rFonts w:ascii="Arial Narrow" w:eastAsia="Times New Roman" w:hAnsi="Arial Narrow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72767"/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BF77-A925-46B1-A3E3-EFBB440B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Savary</dc:creator>
  <cp:keywords/>
  <dc:description/>
  <cp:lastModifiedBy>Charlene Savary</cp:lastModifiedBy>
  <cp:revision>5</cp:revision>
  <cp:lastPrinted>2024-07-23T14:45:00Z</cp:lastPrinted>
  <dcterms:created xsi:type="dcterms:W3CDTF">2024-07-23T14:45:00Z</dcterms:created>
  <dcterms:modified xsi:type="dcterms:W3CDTF">2024-08-13T12:54:00Z</dcterms:modified>
</cp:coreProperties>
</file>