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E33E" w14:textId="57F336E6" w:rsidR="002C4CB9" w:rsidRPr="00FB67DE" w:rsidRDefault="00D61604" w:rsidP="00DE5517">
      <w:pPr>
        <w:spacing w:after="0" w:line="240" w:lineRule="auto"/>
        <w:ind w:right="-180"/>
        <w:jc w:val="center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C4CB9" w:rsidRPr="00FB67DE">
        <w:rPr>
          <w:rFonts w:ascii="Arial Narrow" w:eastAsia="Times New Roman" w:hAnsi="Arial Narrow" w:cstheme="minorHAnsi"/>
          <w:sz w:val="23"/>
          <w:szCs w:val="23"/>
        </w:rPr>
        <w:t>BOARD MEETING MINUTES</w:t>
      </w:r>
      <w:r w:rsidR="002C4CB9" w:rsidRPr="00FB67DE">
        <w:rPr>
          <w:rFonts w:ascii="Arial Narrow" w:eastAsia="Times New Roman" w:hAnsi="Arial Narrow" w:cstheme="minorHAnsi"/>
          <w:sz w:val="23"/>
          <w:szCs w:val="23"/>
        </w:rPr>
        <w:br/>
      </w:r>
      <w:r w:rsidR="00E020DF" w:rsidRPr="00FB67DE">
        <w:rPr>
          <w:rFonts w:ascii="Arial Narrow" w:eastAsia="Times New Roman" w:hAnsi="Arial Narrow" w:cstheme="minorHAnsi"/>
          <w:sz w:val="23"/>
          <w:szCs w:val="23"/>
        </w:rPr>
        <w:t>April 8, 2024</w:t>
      </w:r>
    </w:p>
    <w:p w14:paraId="02AAB418" w14:textId="77777777" w:rsidR="002C4CB9" w:rsidRPr="00FB67DE" w:rsidRDefault="002C4CB9" w:rsidP="00DE5517">
      <w:pPr>
        <w:spacing w:after="0" w:line="240" w:lineRule="auto"/>
        <w:ind w:left="360" w:right="-180"/>
        <w:contextualSpacing/>
        <w:rPr>
          <w:rFonts w:ascii="Arial Narrow" w:eastAsia="Times New Roman" w:hAnsi="Arial Narrow" w:cs="Times New Roman"/>
          <w:sz w:val="23"/>
          <w:szCs w:val="23"/>
        </w:rPr>
      </w:pPr>
    </w:p>
    <w:p w14:paraId="6D52E31F" w14:textId="6B73707C" w:rsidR="004A701A" w:rsidRPr="00FB67DE" w:rsidRDefault="004A701A" w:rsidP="004A701A">
      <w:pPr>
        <w:spacing w:after="0" w:line="240" w:lineRule="auto"/>
        <w:ind w:left="360" w:right="-180"/>
        <w:contextualSpacing/>
        <w:rPr>
          <w:rFonts w:ascii="Arial Narrow" w:eastAsia="Times New Roman" w:hAnsi="Arial Narrow" w:cs="Times New Roman"/>
          <w:sz w:val="23"/>
          <w:szCs w:val="23"/>
        </w:rPr>
      </w:pPr>
      <w:r w:rsidRPr="00FB67DE">
        <w:rPr>
          <w:rFonts w:ascii="Arial Narrow" w:eastAsia="Times New Roman" w:hAnsi="Arial Narrow" w:cs="Times New Roman"/>
          <w:sz w:val="23"/>
          <w:szCs w:val="23"/>
        </w:rPr>
        <w:t xml:space="preserve">The Board of Water Commissioners of the Lynnfield Water District held its regular monthly meeting on </w:t>
      </w:r>
      <w:r w:rsidR="0035684B" w:rsidRPr="00FB67DE">
        <w:rPr>
          <w:rFonts w:ascii="Arial Narrow" w:eastAsia="Times New Roman" w:hAnsi="Arial Narrow" w:cs="Times New Roman"/>
          <w:sz w:val="23"/>
          <w:szCs w:val="23"/>
        </w:rPr>
        <w:t>Monday</w:t>
      </w:r>
      <w:r w:rsidR="00E32A7D" w:rsidRPr="00FB67DE">
        <w:rPr>
          <w:rFonts w:ascii="Arial Narrow" w:eastAsia="Times New Roman" w:hAnsi="Arial Narrow" w:cs="Times New Roman"/>
          <w:sz w:val="23"/>
          <w:szCs w:val="23"/>
        </w:rPr>
        <w:t>,</w:t>
      </w:r>
      <w:r w:rsidR="00893B68" w:rsidRPr="00FB67DE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E020DF" w:rsidRPr="00FB67DE">
        <w:rPr>
          <w:rFonts w:ascii="Arial Narrow" w:eastAsia="Times New Roman" w:hAnsi="Arial Narrow" w:cstheme="minorHAnsi"/>
          <w:sz w:val="23"/>
          <w:szCs w:val="23"/>
        </w:rPr>
        <w:t>April 8</w:t>
      </w:r>
      <w:r w:rsidR="00D633E8" w:rsidRPr="00FB67DE">
        <w:rPr>
          <w:rFonts w:ascii="Arial Narrow" w:eastAsia="Times New Roman" w:hAnsi="Arial Narrow" w:cstheme="minorHAnsi"/>
          <w:sz w:val="23"/>
          <w:szCs w:val="23"/>
        </w:rPr>
        <w:t>, 2024</w:t>
      </w:r>
      <w:r w:rsidRPr="00FB67DE">
        <w:rPr>
          <w:rFonts w:ascii="Arial Narrow" w:eastAsia="Times New Roman" w:hAnsi="Arial Narrow" w:cs="Times New Roman"/>
          <w:sz w:val="23"/>
          <w:szCs w:val="23"/>
        </w:rPr>
        <w:t xml:space="preserve">, at the District office. </w:t>
      </w:r>
      <w:r w:rsidR="00E020DF" w:rsidRPr="00FB67DE">
        <w:rPr>
          <w:rFonts w:ascii="Arial Narrow" w:eastAsia="Times New Roman" w:hAnsi="Arial Narrow" w:cs="Times New Roman"/>
          <w:sz w:val="23"/>
          <w:szCs w:val="23"/>
        </w:rPr>
        <w:t>The meeting was</w:t>
      </w:r>
      <w:r w:rsidRPr="00FB67DE">
        <w:rPr>
          <w:rFonts w:ascii="Arial Narrow" w:eastAsia="Times New Roman" w:hAnsi="Arial Narrow" w:cs="Times New Roman"/>
          <w:sz w:val="23"/>
          <w:szCs w:val="23"/>
        </w:rPr>
        <w:t xml:space="preserve"> called to order at 7:0</w:t>
      </w:r>
      <w:r w:rsidR="00E020DF" w:rsidRPr="00FB67DE">
        <w:rPr>
          <w:rFonts w:ascii="Arial Narrow" w:eastAsia="Times New Roman" w:hAnsi="Arial Narrow" w:cs="Times New Roman"/>
          <w:sz w:val="23"/>
          <w:szCs w:val="23"/>
        </w:rPr>
        <w:t>2</w:t>
      </w:r>
      <w:r w:rsidRPr="00FB67DE">
        <w:rPr>
          <w:rFonts w:ascii="Arial Narrow" w:eastAsia="Times New Roman" w:hAnsi="Arial Narrow" w:cs="Times New Roman"/>
          <w:sz w:val="23"/>
          <w:szCs w:val="23"/>
        </w:rPr>
        <w:t xml:space="preserve"> P.M. </w:t>
      </w:r>
      <w:r w:rsidR="00E020DF" w:rsidRPr="00FB67DE">
        <w:rPr>
          <w:rFonts w:ascii="Arial Narrow" w:eastAsia="Times New Roman" w:hAnsi="Arial Narrow" w:cs="Times New Roman"/>
          <w:sz w:val="24"/>
          <w:szCs w:val="24"/>
        </w:rPr>
        <w:t xml:space="preserve">The following individuals were in attendance: Stephen F. Rondeau, D.C., Chair; John K. Harrigan, Commissioner &amp; Treasurer; Ruth E. McMahon, </w:t>
      </w:r>
      <w:r w:rsidR="0042395B" w:rsidRPr="00FB67DE">
        <w:rPr>
          <w:rFonts w:ascii="Arial Narrow" w:eastAsia="Times New Roman" w:hAnsi="Arial Narrow" w:cs="Times New Roman"/>
          <w:sz w:val="24"/>
          <w:szCs w:val="24"/>
        </w:rPr>
        <w:t>Commissioner;</w:t>
      </w:r>
      <w:r w:rsidR="0042395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020DF" w:rsidRPr="00FB67DE">
        <w:rPr>
          <w:rFonts w:ascii="Arial Narrow" w:eastAsia="Times New Roman" w:hAnsi="Arial Narrow" w:cs="Times New Roman"/>
          <w:sz w:val="24"/>
          <w:szCs w:val="24"/>
        </w:rPr>
        <w:t xml:space="preserve">Matthew O’Connell, Superintendent; James Finegan, District Engineer; Charlene Savary, Administrative Assistant; and Carolyn Umbach, Office Administrator.  </w:t>
      </w:r>
    </w:p>
    <w:p w14:paraId="2403F4E0" w14:textId="77777777" w:rsidR="004B3B7D" w:rsidRPr="00FB67DE" w:rsidRDefault="004B3B7D" w:rsidP="004A3BA2">
      <w:pPr>
        <w:spacing w:after="0" w:line="240" w:lineRule="auto"/>
        <w:ind w:right="-180"/>
        <w:contextualSpacing/>
        <w:rPr>
          <w:rFonts w:ascii="Arial Narrow" w:eastAsia="Times New Roman" w:hAnsi="Arial Narrow" w:cstheme="minorHAnsi"/>
          <w:sz w:val="23"/>
          <w:szCs w:val="23"/>
        </w:rPr>
      </w:pPr>
    </w:p>
    <w:p w14:paraId="67503251" w14:textId="550CAEC6" w:rsidR="004A3BA2" w:rsidRPr="00FB67DE" w:rsidRDefault="002C4CB9" w:rsidP="00D633E8">
      <w:pPr>
        <w:numPr>
          <w:ilvl w:val="0"/>
          <w:numId w:val="1"/>
        </w:numPr>
        <w:spacing w:after="0" w:line="240" w:lineRule="auto"/>
        <w:ind w:right="-180"/>
        <w:contextualSpacing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MINUTES OF </w:t>
      </w:r>
      <w:r w:rsidR="004A3BA2" w:rsidRPr="00FB67DE">
        <w:rPr>
          <w:rFonts w:ascii="Arial Narrow" w:eastAsia="Times New Roman" w:hAnsi="Arial Narrow" w:cstheme="minorHAnsi"/>
          <w:sz w:val="23"/>
          <w:szCs w:val="23"/>
        </w:rPr>
        <w:t>MARCH 11</w:t>
      </w:r>
      <w:r w:rsidR="00D633E8" w:rsidRPr="00FB67DE">
        <w:rPr>
          <w:rFonts w:ascii="Arial Narrow" w:eastAsia="Times New Roman" w:hAnsi="Arial Narrow" w:cstheme="minorHAnsi"/>
          <w:sz w:val="23"/>
          <w:szCs w:val="23"/>
        </w:rPr>
        <w:t>, 2024</w:t>
      </w:r>
      <w:r w:rsidR="00C15E0F" w:rsidRPr="00FB67DE">
        <w:rPr>
          <w:rFonts w:ascii="Arial Narrow" w:eastAsia="Times New Roman" w:hAnsi="Arial Narrow" w:cstheme="minorHAnsi"/>
          <w:sz w:val="23"/>
          <w:szCs w:val="23"/>
        </w:rPr>
        <w:t>,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BOARD MEETING</w:t>
      </w:r>
      <w:r w:rsidRPr="00FB67DE">
        <w:rPr>
          <w:rFonts w:ascii="Arial Narrow" w:eastAsia="Times New Roman" w:hAnsi="Arial Narrow" w:cstheme="minorHAnsi"/>
          <w:sz w:val="23"/>
          <w:szCs w:val="23"/>
        </w:rPr>
        <w:br/>
        <w:t xml:space="preserve">On motion duly made and seconded, it was unanimously voted to approve the </w:t>
      </w:r>
      <w:bookmarkStart w:id="0" w:name="_Hlk158715737"/>
      <w:r w:rsidR="004A3BA2" w:rsidRPr="00FB67DE">
        <w:rPr>
          <w:rFonts w:ascii="Arial Narrow" w:eastAsia="Times New Roman" w:hAnsi="Arial Narrow" w:cstheme="minorHAnsi"/>
          <w:sz w:val="23"/>
          <w:szCs w:val="23"/>
        </w:rPr>
        <w:t>March 11</w:t>
      </w:r>
      <w:r w:rsidR="00753C66" w:rsidRPr="00FB67DE">
        <w:rPr>
          <w:rFonts w:ascii="Arial Narrow" w:eastAsia="Times New Roman" w:hAnsi="Arial Narrow" w:cstheme="minorHAnsi"/>
          <w:sz w:val="23"/>
          <w:szCs w:val="23"/>
        </w:rPr>
        <w:t>, 20</w:t>
      </w:r>
      <w:r w:rsidR="004B3B7D" w:rsidRPr="00FB67DE">
        <w:rPr>
          <w:rFonts w:ascii="Arial Narrow" w:eastAsia="Times New Roman" w:hAnsi="Arial Narrow" w:cstheme="minorHAnsi"/>
          <w:sz w:val="23"/>
          <w:szCs w:val="23"/>
        </w:rPr>
        <w:t>24</w:t>
      </w:r>
      <w:bookmarkEnd w:id="0"/>
      <w:r w:rsidR="00D633E8" w:rsidRPr="00FB67DE">
        <w:rPr>
          <w:rFonts w:ascii="Arial Narrow" w:eastAsia="Times New Roman" w:hAnsi="Arial Narrow" w:cstheme="minorHAnsi"/>
          <w:sz w:val="23"/>
          <w:szCs w:val="23"/>
        </w:rPr>
        <w:t xml:space="preserve">,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Board meeting minutes</w:t>
      </w:r>
      <w:r w:rsidR="00D633E8" w:rsidRPr="00FB67DE">
        <w:rPr>
          <w:rFonts w:ascii="Arial Narrow" w:eastAsia="Times New Roman" w:hAnsi="Arial Narrow" w:cstheme="minorHAnsi"/>
          <w:sz w:val="23"/>
          <w:szCs w:val="23"/>
        </w:rPr>
        <w:t>.</w:t>
      </w:r>
    </w:p>
    <w:p w14:paraId="3CC598BB" w14:textId="77777777" w:rsidR="004A3BA2" w:rsidRPr="00FB67DE" w:rsidRDefault="004A3BA2" w:rsidP="004A3BA2">
      <w:pPr>
        <w:spacing w:after="0" w:line="240" w:lineRule="auto"/>
        <w:ind w:left="720" w:right="-180"/>
        <w:contextualSpacing/>
        <w:rPr>
          <w:rFonts w:ascii="Arial Narrow" w:eastAsia="Times New Roman" w:hAnsi="Arial Narrow" w:cstheme="minorHAnsi"/>
          <w:sz w:val="23"/>
          <w:szCs w:val="23"/>
        </w:rPr>
      </w:pPr>
    </w:p>
    <w:p w14:paraId="4579FAFE" w14:textId="77777777" w:rsidR="004A3BA2" w:rsidRPr="00FB67DE" w:rsidRDefault="004A3BA2" w:rsidP="00D633E8">
      <w:pPr>
        <w:numPr>
          <w:ilvl w:val="0"/>
          <w:numId w:val="1"/>
        </w:numPr>
        <w:spacing w:after="0" w:line="240" w:lineRule="auto"/>
        <w:ind w:right="-180"/>
        <w:contextualSpacing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>MINUTES OF MARCH 11, 2024, PUBLIC HEARING</w:t>
      </w:r>
    </w:p>
    <w:p w14:paraId="0C772342" w14:textId="181AEC01" w:rsidR="00D507E8" w:rsidRPr="00FB67DE" w:rsidRDefault="004A3BA2" w:rsidP="004A3BA2">
      <w:pPr>
        <w:spacing w:after="0" w:line="240" w:lineRule="auto"/>
        <w:ind w:left="720" w:right="-180"/>
        <w:contextualSpacing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>On motion duly made and seconded, it was unanimously voted to approve the March 11, 2024, public hearing minutes with minor edits.</w:t>
      </w:r>
      <w:r w:rsidR="00A35386" w:rsidRPr="00FB67DE">
        <w:rPr>
          <w:rFonts w:ascii="Arial Narrow" w:eastAsia="Times New Roman" w:hAnsi="Arial Narrow" w:cstheme="minorHAnsi"/>
          <w:sz w:val="23"/>
          <w:szCs w:val="23"/>
        </w:rPr>
        <w:br/>
      </w:r>
    </w:p>
    <w:p w14:paraId="6A4B4D4F" w14:textId="7D188A81" w:rsidR="00D507E8" w:rsidRPr="00FB67DE" w:rsidRDefault="002C4CB9" w:rsidP="00374E84">
      <w:pPr>
        <w:numPr>
          <w:ilvl w:val="0"/>
          <w:numId w:val="1"/>
        </w:numPr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bookmarkStart w:id="1" w:name="_Hlk98244417"/>
      <w:r w:rsidRPr="00FB67DE">
        <w:rPr>
          <w:rFonts w:ascii="Arial Narrow" w:eastAsia="Times New Roman" w:hAnsi="Arial Narrow" w:cstheme="minorHAnsi"/>
          <w:sz w:val="23"/>
          <w:szCs w:val="23"/>
        </w:rPr>
        <w:t>TREASURER’S REPORT</w:t>
      </w:r>
      <w:r w:rsidRPr="00FB67DE">
        <w:rPr>
          <w:rFonts w:ascii="Arial Narrow" w:eastAsia="Times New Roman" w:hAnsi="Arial Narrow" w:cstheme="minorHAnsi"/>
          <w:sz w:val="23"/>
          <w:szCs w:val="23"/>
        </w:rPr>
        <w:br/>
        <w:t>The Treasurer reviewed the latest financials</w:t>
      </w:r>
      <w:r w:rsidR="00E84CEE" w:rsidRPr="00FB67DE">
        <w:rPr>
          <w:rFonts w:ascii="Arial Narrow" w:eastAsia="Times New Roman" w:hAnsi="Arial Narrow" w:cstheme="minorHAnsi"/>
          <w:sz w:val="23"/>
          <w:szCs w:val="23"/>
        </w:rPr>
        <w:t>. I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n </w:t>
      </w:r>
      <w:r w:rsidR="001658EE" w:rsidRPr="00FB67DE">
        <w:rPr>
          <w:rFonts w:ascii="Arial Narrow" w:eastAsia="Times New Roman" w:hAnsi="Arial Narrow" w:cstheme="minorHAnsi"/>
          <w:sz w:val="23"/>
          <w:szCs w:val="23"/>
        </w:rPr>
        <w:t>March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, </w:t>
      </w:r>
      <w:r w:rsidR="001658EE" w:rsidRPr="00FB67DE">
        <w:rPr>
          <w:rFonts w:ascii="Arial Narrow" w:eastAsia="Times New Roman" w:hAnsi="Arial Narrow" w:cstheme="minorHAnsi"/>
          <w:sz w:val="23"/>
          <w:szCs w:val="23"/>
        </w:rPr>
        <w:t>16</w:t>
      </w:r>
      <w:r w:rsidR="00A22644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checks were written for a total amount of </w:t>
      </w:r>
      <w:r w:rsidR="00CB352C" w:rsidRPr="00FB67DE">
        <w:rPr>
          <w:rFonts w:ascii="Arial Narrow" w:eastAsia="Times New Roman" w:hAnsi="Arial Narrow" w:cstheme="minorHAnsi"/>
          <w:sz w:val="23"/>
          <w:szCs w:val="23"/>
        </w:rPr>
        <w:t>$</w:t>
      </w:r>
      <w:r w:rsidR="001658EE" w:rsidRPr="00FB67DE">
        <w:rPr>
          <w:rFonts w:ascii="Arial Narrow" w:eastAsia="Times New Roman" w:hAnsi="Arial Narrow" w:cstheme="minorHAnsi"/>
          <w:sz w:val="23"/>
          <w:szCs w:val="23"/>
        </w:rPr>
        <w:t>212,504.33</w:t>
      </w:r>
      <w:r w:rsidRPr="00FB67DE">
        <w:rPr>
          <w:rFonts w:ascii="Arial Narrow" w:eastAsia="Times New Roman" w:hAnsi="Arial Narrow" w:cstheme="minorHAnsi"/>
          <w:sz w:val="23"/>
          <w:szCs w:val="23"/>
        </w:rPr>
        <w:t>.</w:t>
      </w:r>
      <w:r w:rsidR="00EA4653" w:rsidRPr="00FB67DE">
        <w:rPr>
          <w:rFonts w:ascii="Arial Narrow" w:eastAsia="Times New Roman" w:hAnsi="Arial Narrow" w:cstheme="minorHAnsi"/>
          <w:sz w:val="23"/>
          <w:szCs w:val="23"/>
        </w:rPr>
        <w:t xml:space="preserve"> Mr. Harrigan reported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520C0" w:rsidRPr="00FB67DE">
        <w:rPr>
          <w:rFonts w:ascii="Arial Narrow" w:eastAsia="Times New Roman" w:hAnsi="Arial Narrow" w:cstheme="minorHAnsi"/>
          <w:sz w:val="23"/>
          <w:szCs w:val="23"/>
        </w:rPr>
        <w:t xml:space="preserve">that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General Expenses </w:t>
      </w:r>
      <w:r w:rsidR="00A5506A" w:rsidRPr="00FB67DE">
        <w:rPr>
          <w:rFonts w:ascii="Arial Narrow" w:eastAsia="Times New Roman" w:hAnsi="Arial Narrow" w:cstheme="minorHAnsi"/>
          <w:sz w:val="23"/>
          <w:szCs w:val="23"/>
        </w:rPr>
        <w:t xml:space="preserve">and Salary &amp; Wages </w:t>
      </w:r>
      <w:r w:rsidR="007E61F1" w:rsidRPr="00FB67DE">
        <w:rPr>
          <w:rFonts w:ascii="Arial Narrow" w:eastAsia="Times New Roman" w:hAnsi="Arial Narrow" w:cstheme="minorHAnsi"/>
          <w:sz w:val="23"/>
          <w:szCs w:val="23"/>
        </w:rPr>
        <w:t>were</w:t>
      </w:r>
      <w:r w:rsidR="00245F3C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within budgeted expectations</w:t>
      </w:r>
      <w:r w:rsidR="00E84CE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7E61F1" w:rsidRPr="00FB67DE">
        <w:rPr>
          <w:rFonts w:ascii="Arial Narrow" w:eastAsia="Times New Roman" w:hAnsi="Arial Narrow" w:cstheme="minorHAnsi"/>
          <w:sz w:val="23"/>
          <w:szCs w:val="23"/>
        </w:rPr>
        <w:t>at</w:t>
      </w:r>
      <w:r w:rsidR="0072425A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1658EE" w:rsidRPr="00FB67DE">
        <w:rPr>
          <w:rFonts w:ascii="Arial Narrow" w:eastAsia="Times New Roman" w:hAnsi="Arial Narrow" w:cstheme="minorHAnsi"/>
          <w:sz w:val="23"/>
          <w:szCs w:val="23"/>
        </w:rPr>
        <w:t>75</w:t>
      </w:r>
      <w:r w:rsidR="004B3B7D" w:rsidRPr="00FB67DE">
        <w:rPr>
          <w:rFonts w:ascii="Arial Narrow" w:eastAsia="Times New Roman" w:hAnsi="Arial Narrow" w:cstheme="minorHAnsi"/>
          <w:sz w:val="23"/>
          <w:szCs w:val="23"/>
        </w:rPr>
        <w:t>%</w:t>
      </w:r>
      <w:r w:rsidR="00E84CE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7E61F1" w:rsidRPr="00FB67DE">
        <w:rPr>
          <w:rFonts w:ascii="Arial Narrow" w:eastAsia="Times New Roman" w:hAnsi="Arial Narrow" w:cstheme="minorHAnsi"/>
          <w:sz w:val="23"/>
          <w:szCs w:val="23"/>
        </w:rPr>
        <w:t xml:space="preserve">into </w:t>
      </w:r>
      <w:r w:rsidR="00E84CEE" w:rsidRPr="00FB67DE">
        <w:rPr>
          <w:rFonts w:ascii="Arial Narrow" w:eastAsia="Times New Roman" w:hAnsi="Arial Narrow" w:cstheme="minorHAnsi"/>
          <w:sz w:val="23"/>
          <w:szCs w:val="23"/>
        </w:rPr>
        <w:t xml:space="preserve">the fiscal </w:t>
      </w:r>
      <w:r w:rsidR="00A5506A" w:rsidRPr="00FB67DE">
        <w:rPr>
          <w:rFonts w:ascii="Arial Narrow" w:eastAsia="Times New Roman" w:hAnsi="Arial Narrow" w:cstheme="minorHAnsi"/>
          <w:sz w:val="23"/>
          <w:szCs w:val="23"/>
        </w:rPr>
        <w:t>year</w:t>
      </w:r>
      <w:r w:rsidR="00D507E8" w:rsidRPr="00FB67DE">
        <w:rPr>
          <w:rFonts w:ascii="Arial Narrow" w:eastAsia="Times New Roman" w:hAnsi="Arial Narrow" w:cstheme="minorHAnsi"/>
          <w:sz w:val="23"/>
          <w:szCs w:val="23"/>
        </w:rPr>
        <w:t>.</w:t>
      </w:r>
      <w:r w:rsidR="004B3B7D" w:rsidRPr="00FB67DE">
        <w:rPr>
          <w:rFonts w:ascii="Arial Narrow" w:eastAsia="Times New Roman" w:hAnsi="Arial Narrow" w:cstheme="minorHAnsi"/>
          <w:sz w:val="23"/>
          <w:szCs w:val="23"/>
        </w:rPr>
        <w:t xml:space="preserve"> Additionally, he reviewed </w:t>
      </w:r>
      <w:r w:rsidR="001658EE" w:rsidRPr="00FB67DE">
        <w:rPr>
          <w:rFonts w:ascii="Arial Narrow" w:eastAsia="Times New Roman" w:hAnsi="Arial Narrow" w:cstheme="minorHAnsi"/>
          <w:sz w:val="23"/>
          <w:szCs w:val="23"/>
        </w:rPr>
        <w:t>March’s</w:t>
      </w:r>
      <w:r w:rsidR="004B3B7D" w:rsidRPr="00FB67DE">
        <w:rPr>
          <w:rFonts w:ascii="Arial Narrow" w:eastAsia="Times New Roman" w:hAnsi="Arial Narrow" w:cstheme="minorHAnsi"/>
          <w:sz w:val="23"/>
          <w:szCs w:val="23"/>
        </w:rPr>
        <w:t xml:space="preserve"> balance sheet.</w:t>
      </w:r>
    </w:p>
    <w:p w14:paraId="4B5F3C96" w14:textId="638273D5" w:rsidR="009E351A" w:rsidRPr="00FB67DE" w:rsidRDefault="009E351A" w:rsidP="009E351A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</w:p>
    <w:p w14:paraId="5EC2ECB4" w14:textId="2C1CA492" w:rsidR="009E351A" w:rsidRPr="00FB67DE" w:rsidRDefault="009E351A" w:rsidP="009E351A">
      <w:pPr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t>Actuarial Study of June 30, 2023</w:t>
      </w:r>
    </w:p>
    <w:p w14:paraId="01FAE581" w14:textId="2E1469E8" w:rsidR="009E351A" w:rsidRDefault="00D6073E" w:rsidP="009E351A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>
        <w:rPr>
          <w:rFonts w:ascii="Arial Narrow" w:eastAsia="Times New Roman" w:hAnsi="Arial Narrow" w:cstheme="minorHAnsi"/>
          <w:sz w:val="23"/>
          <w:szCs w:val="23"/>
        </w:rPr>
        <w:t>Mr. Harrigan also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 provided a summary </w:t>
      </w:r>
      <w:r>
        <w:rPr>
          <w:rFonts w:ascii="Arial Narrow" w:eastAsia="Times New Roman" w:hAnsi="Arial Narrow" w:cstheme="minorHAnsi"/>
          <w:sz w:val="23"/>
          <w:szCs w:val="23"/>
        </w:rPr>
        <w:t>of KMS Actuaries financial and reporting disclosures</w:t>
      </w:r>
      <w:r w:rsidR="00375AA0">
        <w:rPr>
          <w:rFonts w:ascii="Arial Narrow" w:eastAsia="Times New Roman" w:hAnsi="Arial Narrow" w:cstheme="minorHAnsi"/>
          <w:sz w:val="23"/>
          <w:szCs w:val="23"/>
        </w:rPr>
        <w:t xml:space="preserve"> as of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June 30, </w:t>
      </w:r>
      <w:r w:rsidR="00375AA0">
        <w:rPr>
          <w:rFonts w:ascii="Arial Narrow" w:eastAsia="Times New Roman" w:hAnsi="Arial Narrow" w:cstheme="minorHAnsi"/>
          <w:sz w:val="23"/>
          <w:szCs w:val="23"/>
        </w:rPr>
        <w:t>2023,</w:t>
      </w:r>
      <w:r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of the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District’s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>Other Postemployment Benefits (OPEB) Program</w:t>
      </w:r>
      <w:r w:rsidR="00375AA0">
        <w:rPr>
          <w:rFonts w:ascii="Arial Narrow" w:eastAsia="Times New Roman" w:hAnsi="Arial Narrow" w:cstheme="minorHAnsi"/>
          <w:sz w:val="23"/>
          <w:szCs w:val="23"/>
        </w:rPr>
        <w:t xml:space="preserve">, as required by Governmental Accounting Standards Board Statements 74 and 75.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The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report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is an estimate of the District’s benefit liability to retirees.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He </w:t>
      </w:r>
      <w:r w:rsidR="00E83C15">
        <w:rPr>
          <w:rFonts w:ascii="Arial Narrow" w:eastAsia="Times New Roman" w:hAnsi="Arial Narrow" w:cstheme="minorHAnsi"/>
          <w:sz w:val="23"/>
          <w:szCs w:val="23"/>
        </w:rPr>
        <w:t>shared that t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he </w:t>
      </w:r>
      <w:r w:rsidR="00FB67DE">
        <w:rPr>
          <w:rFonts w:ascii="Arial Narrow" w:eastAsia="Times New Roman" w:hAnsi="Arial Narrow" w:cstheme="minorHAnsi"/>
          <w:sz w:val="23"/>
          <w:szCs w:val="23"/>
        </w:rPr>
        <w:t>t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otal OPEB liability </w:t>
      </w:r>
      <w:r w:rsidR="00E83C15">
        <w:rPr>
          <w:rFonts w:ascii="Arial Narrow" w:eastAsia="Times New Roman" w:hAnsi="Arial Narrow" w:cstheme="minorHAnsi"/>
          <w:sz w:val="23"/>
          <w:szCs w:val="23"/>
        </w:rPr>
        <w:t>was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 $1,061,920. It was noted that the District’s liability increased by roughly $7</w:t>
      </w:r>
      <w:r w:rsidR="00375AA0">
        <w:rPr>
          <w:rFonts w:ascii="Arial Narrow" w:eastAsia="Times New Roman" w:hAnsi="Arial Narrow" w:cstheme="minorHAnsi"/>
          <w:sz w:val="23"/>
          <w:szCs w:val="23"/>
        </w:rPr>
        <w:t>,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>000</w:t>
      </w:r>
      <w:r w:rsidR="00375AA0">
        <w:rPr>
          <w:rFonts w:ascii="Arial Narrow" w:eastAsia="Times New Roman" w:hAnsi="Arial Narrow" w:cstheme="minorHAnsi"/>
          <w:sz w:val="23"/>
          <w:szCs w:val="23"/>
        </w:rPr>
        <w:t>, from the prior reporting period, based on a discount rate of 3.62%.</w:t>
      </w:r>
    </w:p>
    <w:p w14:paraId="177A99CC" w14:textId="77777777" w:rsidR="00D6073E" w:rsidRDefault="00D6073E" w:rsidP="009E351A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</w:p>
    <w:p w14:paraId="1520C2A8" w14:textId="4746FE50" w:rsidR="00A000A8" w:rsidRPr="00FB67DE" w:rsidRDefault="00A000A8" w:rsidP="009E351A">
      <w:pPr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t>Roselli &amp; Clark Audit Proposal</w:t>
      </w:r>
    </w:p>
    <w:p w14:paraId="03B5AD2F" w14:textId="62104643" w:rsidR="00A000A8" w:rsidRPr="00FB67DE" w:rsidRDefault="00A000A8" w:rsidP="00B52AC1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The Board reviewed a 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>proposal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by Roselli, Clark &amp; Associates </w:t>
      </w:r>
      <w:r w:rsidR="00B50506">
        <w:rPr>
          <w:rFonts w:ascii="Arial Narrow" w:eastAsia="Times New Roman" w:hAnsi="Arial Narrow" w:cstheme="minorHAnsi"/>
          <w:sz w:val="23"/>
          <w:szCs w:val="23"/>
        </w:rPr>
        <w:t>to continue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auditing services. On a motion duly made and seconded, it was voted to authorize the Chair to accept and </w:t>
      </w:r>
      <w:r w:rsidR="00B50506">
        <w:rPr>
          <w:rFonts w:ascii="Arial Narrow" w:eastAsia="Times New Roman" w:hAnsi="Arial Narrow" w:cstheme="minorHAnsi"/>
          <w:sz w:val="23"/>
          <w:szCs w:val="23"/>
        </w:rPr>
        <w:t>sign the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Roselli, Clark &amp; Associates </w:t>
      </w:r>
      <w:r w:rsidR="00B50506">
        <w:rPr>
          <w:rFonts w:ascii="Arial Narrow" w:eastAsia="Times New Roman" w:hAnsi="Arial Narrow" w:cstheme="minorHAnsi"/>
          <w:sz w:val="23"/>
          <w:szCs w:val="23"/>
        </w:rPr>
        <w:t>contract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dated April 1, 2024, to provide financial services and audit </w:t>
      </w:r>
      <w:r w:rsidR="0042395B">
        <w:rPr>
          <w:rFonts w:ascii="Arial Narrow" w:eastAsia="Times New Roman" w:hAnsi="Arial Narrow" w:cstheme="minorHAnsi"/>
          <w:sz w:val="23"/>
          <w:szCs w:val="23"/>
        </w:rPr>
        <w:t>for fiscal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years 2024, 2025, and 2026</w:t>
      </w:r>
      <w:r w:rsidR="0042395B">
        <w:rPr>
          <w:rFonts w:ascii="Arial Narrow" w:eastAsia="Times New Roman" w:hAnsi="Arial Narrow" w:cstheme="minorHAnsi"/>
          <w:sz w:val="23"/>
          <w:szCs w:val="23"/>
        </w:rPr>
        <w:t>,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3404CB">
        <w:rPr>
          <w:rFonts w:ascii="Arial Narrow" w:eastAsia="Times New Roman" w:hAnsi="Arial Narrow" w:cstheme="minorHAnsi"/>
          <w:sz w:val="23"/>
          <w:szCs w:val="23"/>
        </w:rPr>
        <w:t>for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the amount of $15,000 per year.</w:t>
      </w:r>
    </w:p>
    <w:p w14:paraId="60A4EEF3" w14:textId="1244BF01" w:rsidR="00D633E8" w:rsidRPr="00FB67DE" w:rsidRDefault="00D633E8" w:rsidP="00A80314">
      <w:pPr>
        <w:spacing w:after="0" w:line="240" w:lineRule="auto"/>
        <w:ind w:right="-180"/>
        <w:rPr>
          <w:rFonts w:ascii="Arial Narrow" w:hAnsi="Arial Narrow" w:cstheme="minorHAnsi"/>
          <w:sz w:val="23"/>
          <w:szCs w:val="23"/>
        </w:rPr>
      </w:pPr>
    </w:p>
    <w:bookmarkEnd w:id="1"/>
    <w:p w14:paraId="53AB5279" w14:textId="3B63D65D" w:rsidR="00003676" w:rsidRPr="00FB67DE" w:rsidRDefault="002C4CB9" w:rsidP="00003676">
      <w:pPr>
        <w:numPr>
          <w:ilvl w:val="0"/>
          <w:numId w:val="1"/>
        </w:numPr>
        <w:tabs>
          <w:tab w:val="left" w:pos="1440"/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SUPERINTENDENT’S REPORT </w:t>
      </w:r>
    </w:p>
    <w:p w14:paraId="0485B68F" w14:textId="5D395C12" w:rsidR="00EC0A8E" w:rsidRPr="00FB67DE" w:rsidRDefault="00193E37" w:rsidP="00EC0A8E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The Superintendent provided District updates </w:t>
      </w:r>
      <w:r w:rsidR="003404CB">
        <w:rPr>
          <w:rFonts w:ascii="Arial Narrow" w:eastAsia="Times New Roman" w:hAnsi="Arial Narrow" w:cstheme="minorHAnsi"/>
          <w:sz w:val="23"/>
          <w:szCs w:val="23"/>
        </w:rPr>
        <w:t xml:space="preserve">for the month of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>March</w:t>
      </w:r>
      <w:r w:rsidR="007A000C" w:rsidRPr="00FB67DE">
        <w:rPr>
          <w:rFonts w:ascii="Arial Narrow" w:eastAsia="Times New Roman" w:hAnsi="Arial Narrow" w:cstheme="minorHAnsi"/>
          <w:sz w:val="23"/>
          <w:szCs w:val="23"/>
        </w:rPr>
        <w:t>,</w:t>
      </w:r>
      <w:r w:rsidR="00D633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>which included</w:t>
      </w:r>
      <w:r w:rsidR="003404CB">
        <w:rPr>
          <w:rFonts w:ascii="Arial Narrow" w:eastAsia="Times New Roman" w:hAnsi="Arial Narrow" w:cstheme="minorHAnsi"/>
          <w:sz w:val="23"/>
          <w:szCs w:val="23"/>
        </w:rPr>
        <w:t>: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>5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 xml:space="preserve"> final </w:t>
      </w:r>
      <w:r w:rsidR="007A000C" w:rsidRPr="00FB67DE">
        <w:rPr>
          <w:rFonts w:ascii="Arial Narrow" w:eastAsia="Times New Roman" w:hAnsi="Arial Narrow" w:cstheme="minorHAnsi"/>
          <w:sz w:val="23"/>
          <w:szCs w:val="23"/>
        </w:rPr>
        <w:t xml:space="preserve">meter 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>read</w:t>
      </w:r>
      <w:r w:rsidR="007A000C" w:rsidRPr="00FB67DE">
        <w:rPr>
          <w:rFonts w:ascii="Arial Narrow" w:eastAsia="Times New Roman" w:hAnsi="Arial Narrow" w:cstheme="minorHAnsi"/>
          <w:sz w:val="23"/>
          <w:szCs w:val="23"/>
        </w:rPr>
        <w:t>ing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>s</w:t>
      </w:r>
      <w:r w:rsidR="003404CB">
        <w:rPr>
          <w:rFonts w:ascii="Arial Narrow" w:eastAsia="Times New Roman" w:hAnsi="Arial Narrow" w:cstheme="minorHAnsi"/>
          <w:sz w:val="23"/>
          <w:szCs w:val="23"/>
        </w:rPr>
        <w:t>;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 39</w:t>
      </w:r>
      <w:r w:rsidR="00CA632A" w:rsidRPr="00FB67DE">
        <w:rPr>
          <w:rFonts w:ascii="Arial Narrow" w:eastAsia="Times New Roman" w:hAnsi="Arial Narrow" w:cstheme="minorHAnsi"/>
          <w:sz w:val="23"/>
          <w:szCs w:val="23"/>
        </w:rPr>
        <w:t xml:space="preserve"> routine mark outs</w:t>
      </w:r>
      <w:r w:rsidR="003404CB">
        <w:rPr>
          <w:rFonts w:ascii="Arial Narrow" w:eastAsia="Times New Roman" w:hAnsi="Arial Narrow" w:cstheme="minorHAnsi"/>
          <w:sz w:val="23"/>
          <w:szCs w:val="23"/>
        </w:rPr>
        <w:t>;</w:t>
      </w:r>
      <w:r w:rsidR="009E351A" w:rsidRPr="00FB67DE">
        <w:rPr>
          <w:rFonts w:ascii="Arial Narrow" w:eastAsia="Times New Roman" w:hAnsi="Arial Narrow" w:cstheme="minorHAnsi"/>
          <w:sz w:val="23"/>
          <w:szCs w:val="23"/>
        </w:rPr>
        <w:t xml:space="preserve"> and 2 emergency mark outs</w:t>
      </w:r>
      <w:r w:rsidR="009121E2" w:rsidRPr="00FB67DE">
        <w:rPr>
          <w:rFonts w:ascii="Arial Narrow" w:eastAsia="Times New Roman" w:hAnsi="Arial Narrow" w:cstheme="minorHAnsi"/>
          <w:sz w:val="23"/>
          <w:szCs w:val="23"/>
        </w:rPr>
        <w:t>.</w:t>
      </w:r>
      <w:r w:rsidR="00CF42CB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CC57FC" w:rsidRPr="00FB67DE">
        <w:rPr>
          <w:rFonts w:ascii="Arial Narrow" w:eastAsia="Times New Roman" w:hAnsi="Arial Narrow" w:cstheme="minorHAnsi"/>
          <w:sz w:val="23"/>
          <w:szCs w:val="23"/>
        </w:rPr>
        <w:t>W</w:t>
      </w:r>
      <w:r w:rsidR="00003676" w:rsidRPr="00FB67DE">
        <w:rPr>
          <w:rFonts w:ascii="Arial Narrow" w:eastAsia="Times New Roman" w:hAnsi="Arial Narrow" w:cstheme="minorHAnsi"/>
          <w:sz w:val="23"/>
          <w:szCs w:val="23"/>
        </w:rPr>
        <w:t xml:space="preserve">ater samples were collected and delivered to the lab for </w:t>
      </w:r>
      <w:r w:rsidR="00CC57FC" w:rsidRPr="00FB67DE">
        <w:rPr>
          <w:rFonts w:ascii="Arial Narrow" w:eastAsia="Times New Roman" w:hAnsi="Arial Narrow" w:cstheme="minorHAnsi"/>
          <w:sz w:val="23"/>
          <w:szCs w:val="23"/>
        </w:rPr>
        <w:t xml:space="preserve">monthly </w:t>
      </w:r>
      <w:r w:rsidR="00003676" w:rsidRPr="00FB67DE">
        <w:rPr>
          <w:rFonts w:ascii="Arial Narrow" w:eastAsia="Times New Roman" w:hAnsi="Arial Narrow" w:cstheme="minorHAnsi"/>
          <w:sz w:val="23"/>
          <w:szCs w:val="23"/>
        </w:rPr>
        <w:t xml:space="preserve">bacteria analysis. </w:t>
      </w:r>
      <w:r w:rsidR="00897F23" w:rsidRPr="00FB67DE">
        <w:rPr>
          <w:rFonts w:ascii="Arial Narrow" w:eastAsia="Times New Roman" w:hAnsi="Arial Narrow" w:cstheme="minorHAnsi"/>
          <w:sz w:val="23"/>
          <w:szCs w:val="23"/>
        </w:rPr>
        <w:t xml:space="preserve">All samples tested negative </w:t>
      </w:r>
      <w:r w:rsidR="008B61E4" w:rsidRPr="00FB67DE">
        <w:rPr>
          <w:rFonts w:ascii="Arial Narrow" w:eastAsia="Times New Roman" w:hAnsi="Arial Narrow" w:cstheme="minorHAnsi"/>
          <w:sz w:val="23"/>
          <w:szCs w:val="23"/>
        </w:rPr>
        <w:t>for</w:t>
      </w:r>
      <w:r w:rsidR="00897F23" w:rsidRPr="00FB67DE">
        <w:rPr>
          <w:rFonts w:ascii="Arial Narrow" w:eastAsia="Times New Roman" w:hAnsi="Arial Narrow" w:cstheme="minorHAnsi"/>
          <w:sz w:val="23"/>
          <w:szCs w:val="23"/>
        </w:rPr>
        <w:t xml:space="preserve"> any bacterial growth. </w:t>
      </w:r>
      <w:r w:rsidR="00F01B31" w:rsidRPr="00FB67DE">
        <w:rPr>
          <w:rFonts w:ascii="Arial Narrow" w:eastAsia="Times New Roman" w:hAnsi="Arial Narrow" w:cstheme="minorHAnsi"/>
          <w:sz w:val="23"/>
          <w:szCs w:val="23"/>
        </w:rPr>
        <w:t xml:space="preserve">Monthly inspection of the water tanks </w:t>
      </w:r>
      <w:r w:rsidR="00BA4C6B" w:rsidRPr="00FB67DE">
        <w:rPr>
          <w:rFonts w:ascii="Arial Narrow" w:eastAsia="Times New Roman" w:hAnsi="Arial Narrow" w:cstheme="minorHAnsi"/>
          <w:sz w:val="23"/>
          <w:szCs w:val="23"/>
        </w:rPr>
        <w:t>was</w:t>
      </w:r>
      <w:r w:rsidR="00F01B31" w:rsidRPr="00FB67DE">
        <w:rPr>
          <w:rFonts w:ascii="Arial Narrow" w:eastAsia="Times New Roman" w:hAnsi="Arial Narrow" w:cstheme="minorHAnsi"/>
          <w:sz w:val="23"/>
          <w:szCs w:val="23"/>
        </w:rPr>
        <w:t xml:space="preserve"> completed in accordance with MassDEP requirements.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 The MWRA meter malfunctioned to show </w:t>
      </w:r>
      <w:r w:rsidR="00E83C15" w:rsidRPr="00FB67DE">
        <w:rPr>
          <w:rFonts w:ascii="Arial Narrow" w:eastAsia="Times New Roman" w:hAnsi="Arial Narrow" w:cstheme="minorHAnsi"/>
          <w:sz w:val="23"/>
          <w:szCs w:val="23"/>
        </w:rPr>
        <w:t>a 10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% increase compared to last February, therefore it was recalibrated. The MWRA was able to use the District’s flow meter for accurate billing, and usage was down by 1%. A leak detection </w:t>
      </w:r>
      <w:r w:rsidR="00826504" w:rsidRPr="00FB67DE">
        <w:rPr>
          <w:rFonts w:ascii="Arial Narrow" w:eastAsia="Times New Roman" w:hAnsi="Arial Narrow" w:cstheme="minorHAnsi"/>
          <w:sz w:val="23"/>
          <w:szCs w:val="23"/>
        </w:rPr>
        <w:t xml:space="preserve">survey 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was </w:t>
      </w:r>
      <w:r w:rsidR="00826504" w:rsidRPr="00FB67DE">
        <w:rPr>
          <w:rFonts w:ascii="Arial Narrow" w:eastAsia="Times New Roman" w:hAnsi="Arial Narrow" w:cstheme="minorHAnsi"/>
          <w:sz w:val="23"/>
          <w:szCs w:val="23"/>
        </w:rPr>
        <w:t>performed,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 and no leaks were found in the system. </w:t>
      </w:r>
    </w:p>
    <w:p w14:paraId="09784C9C" w14:textId="7EB89FBE" w:rsidR="009025F4" w:rsidRPr="00FB67DE" w:rsidRDefault="009025F4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4047251B" w14:textId="2B7E913D" w:rsidR="009121E2" w:rsidRPr="00FB67DE" w:rsidRDefault="00D64736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t>SCADA Upgrade</w:t>
      </w:r>
    </w:p>
    <w:p w14:paraId="69F8C74B" w14:textId="6629347B" w:rsidR="00913346" w:rsidRPr="00FB67DE" w:rsidRDefault="00E83C15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E83C15">
        <w:rPr>
          <w:rFonts w:ascii="Arial Narrow" w:eastAsia="Times New Roman" w:hAnsi="Arial Narrow" w:cstheme="minorHAnsi"/>
          <w:sz w:val="23"/>
          <w:szCs w:val="23"/>
        </w:rPr>
        <w:t xml:space="preserve">Supervisory Control and Data Acquisition </w:t>
      </w:r>
      <w:r>
        <w:rPr>
          <w:rFonts w:ascii="Arial Narrow" w:eastAsia="Times New Roman" w:hAnsi="Arial Narrow" w:cstheme="minorHAnsi"/>
          <w:sz w:val="23"/>
          <w:szCs w:val="23"/>
        </w:rPr>
        <w:t>(SCADA) system upgrades were completed at the office and pump station, adding f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 xml:space="preserve">eatures </w:t>
      </w:r>
      <w:r>
        <w:rPr>
          <w:rFonts w:ascii="Arial Narrow" w:eastAsia="Times New Roman" w:hAnsi="Arial Narrow" w:cstheme="minorHAnsi"/>
          <w:sz w:val="23"/>
          <w:szCs w:val="23"/>
        </w:rPr>
        <w:t>such as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auto-closing Bray valves</w:t>
      </w:r>
      <w:r>
        <w:rPr>
          <w:rFonts w:ascii="Arial Narrow" w:eastAsia="Times New Roman" w:hAnsi="Arial Narrow" w:cstheme="minorHAnsi"/>
          <w:sz w:val="23"/>
          <w:szCs w:val="23"/>
        </w:rPr>
        <w:t xml:space="preserve">. Weston 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and Sampson installed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>a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 new flood float sensor in the drain pit </w:t>
      </w:r>
      <w:r>
        <w:rPr>
          <w:rFonts w:ascii="Arial Narrow" w:eastAsia="Times New Roman" w:hAnsi="Arial Narrow" w:cstheme="minorHAnsi"/>
          <w:sz w:val="23"/>
          <w:szCs w:val="23"/>
        </w:rPr>
        <w:t>and connected it directly to the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SCADA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 panel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. </w:t>
      </w:r>
      <w:r w:rsidR="00EC0A8E" w:rsidRPr="00FB67DE">
        <w:rPr>
          <w:rFonts w:ascii="Arial Narrow" w:eastAsia="Times New Roman" w:hAnsi="Arial Narrow" w:cstheme="minorHAnsi"/>
          <w:sz w:val="23"/>
          <w:szCs w:val="23"/>
        </w:rPr>
        <w:t xml:space="preserve">Wilson Controls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programmed the system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to allow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the flood sensor </w:t>
      </w:r>
      <w:r w:rsidR="0042395B">
        <w:rPr>
          <w:rFonts w:ascii="Arial Narrow" w:eastAsia="Times New Roman" w:hAnsi="Arial Narrow" w:cstheme="minorHAnsi"/>
          <w:sz w:val="23"/>
          <w:szCs w:val="23"/>
        </w:rPr>
        <w:t>to trigger the</w:t>
      </w:r>
      <w:r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SCADA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system </w:t>
      </w:r>
      <w:r w:rsidR="0042395B">
        <w:rPr>
          <w:rFonts w:ascii="Arial Narrow" w:eastAsia="Times New Roman" w:hAnsi="Arial Narrow" w:cstheme="minorHAnsi"/>
          <w:sz w:val="23"/>
          <w:szCs w:val="23"/>
        </w:rPr>
        <w:t>and</w:t>
      </w:r>
      <w:r>
        <w:rPr>
          <w:rFonts w:ascii="Arial Narrow" w:eastAsia="Times New Roman" w:hAnsi="Arial Narrow" w:cstheme="minorHAnsi"/>
          <w:sz w:val="23"/>
          <w:szCs w:val="23"/>
        </w:rPr>
        <w:t xml:space="preserve"> slowly 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turn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the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pumps </w:t>
      </w:r>
      <w:r>
        <w:rPr>
          <w:rFonts w:ascii="Arial Narrow" w:eastAsia="Times New Roman" w:hAnsi="Arial Narrow" w:cstheme="minorHAnsi"/>
          <w:sz w:val="23"/>
          <w:szCs w:val="23"/>
        </w:rPr>
        <w:t xml:space="preserve">off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over a span of thirty seconds.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When the speed of the pumps </w:t>
      </w:r>
      <w:r>
        <w:rPr>
          <w:rFonts w:ascii="Arial Narrow" w:eastAsia="Times New Roman" w:hAnsi="Arial Narrow" w:cstheme="minorHAnsi"/>
          <w:sz w:val="23"/>
          <w:szCs w:val="23"/>
        </w:rPr>
        <w:t>falls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below sixty five percent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>,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the 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auto-closing valves close within twenty seconds. The SCADA call-out feature was also programmed </w:t>
      </w:r>
      <w:r w:rsidR="00071012" w:rsidRPr="00FB67DE">
        <w:rPr>
          <w:rFonts w:ascii="Arial Narrow" w:eastAsia="Times New Roman" w:hAnsi="Arial Narrow" w:cstheme="minorHAnsi"/>
          <w:sz w:val="23"/>
          <w:szCs w:val="23"/>
        </w:rPr>
        <w:t>to avoid remote alarm clearances.</w:t>
      </w:r>
      <w:r w:rsidR="00400281" w:rsidRPr="00FB67DE">
        <w:rPr>
          <w:rFonts w:ascii="Arial Narrow" w:eastAsia="Times New Roman" w:hAnsi="Arial Narrow" w:cstheme="minorHAnsi"/>
          <w:sz w:val="23"/>
          <w:szCs w:val="23"/>
        </w:rPr>
        <w:t xml:space="preserve"> This prevents operators from accidentally restarting the pumps remotely. </w:t>
      </w:r>
    </w:p>
    <w:p w14:paraId="7EF09A12" w14:textId="77777777" w:rsidR="00B52AC1" w:rsidRDefault="00B52AC1" w:rsidP="00B52AC1">
      <w:pPr>
        <w:tabs>
          <w:tab w:val="left" w:pos="1440"/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</w:p>
    <w:p w14:paraId="3917BE89" w14:textId="77777777" w:rsidR="00081841" w:rsidRPr="00FB67DE" w:rsidRDefault="00081841" w:rsidP="00B52AC1">
      <w:pPr>
        <w:tabs>
          <w:tab w:val="left" w:pos="1440"/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</w:p>
    <w:p w14:paraId="5107AC12" w14:textId="67D03851" w:rsidR="009121E2" w:rsidRPr="00FB67DE" w:rsidRDefault="00D64736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lastRenderedPageBreak/>
        <w:t>Fire Response</w:t>
      </w:r>
    </w:p>
    <w:p w14:paraId="5FAD49D3" w14:textId="2E94D4D0" w:rsidR="00913346" w:rsidRPr="00FB67DE" w:rsidRDefault="00071012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>A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house fire occurred on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March 7</w:t>
      </w:r>
      <w:r w:rsidR="008B4CE8" w:rsidRPr="00FB67DE">
        <w:rPr>
          <w:rFonts w:ascii="Arial Narrow" w:eastAsia="Times New Roman" w:hAnsi="Arial Narrow" w:cstheme="minorHAnsi"/>
          <w:sz w:val="23"/>
          <w:szCs w:val="23"/>
          <w:vertAlign w:val="superscript"/>
        </w:rPr>
        <w:t>th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at 5 Stafford Road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. After the incident, the Superintendent implemented a new </w:t>
      </w:r>
      <w:r w:rsidR="00E83C15">
        <w:rPr>
          <w:rFonts w:ascii="Arial Narrow" w:eastAsia="Times New Roman" w:hAnsi="Arial Narrow" w:cstheme="minorHAnsi"/>
          <w:sz w:val="23"/>
          <w:szCs w:val="23"/>
        </w:rPr>
        <w:t>Standard Operating Procedure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with the Lynnfield </w:t>
      </w:r>
      <w:r w:rsidR="003404CB">
        <w:rPr>
          <w:rFonts w:ascii="Arial Narrow" w:eastAsia="Times New Roman" w:hAnsi="Arial Narrow" w:cstheme="minorHAnsi"/>
          <w:sz w:val="23"/>
          <w:szCs w:val="23"/>
        </w:rPr>
        <w:t>F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ire </w:t>
      </w:r>
      <w:r w:rsidR="003404CB">
        <w:rPr>
          <w:rFonts w:ascii="Arial Narrow" w:eastAsia="Times New Roman" w:hAnsi="Arial Narrow" w:cstheme="minorHAnsi"/>
          <w:sz w:val="23"/>
          <w:szCs w:val="23"/>
        </w:rPr>
        <w:t>D</w:t>
      </w:r>
      <w:r w:rsidRPr="00FB67DE">
        <w:rPr>
          <w:rFonts w:ascii="Arial Narrow" w:eastAsia="Times New Roman" w:hAnsi="Arial Narrow" w:cstheme="minorHAnsi"/>
          <w:sz w:val="23"/>
          <w:szCs w:val="23"/>
        </w:rPr>
        <w:t>epartment</w:t>
      </w:r>
      <w:r w:rsidR="003404CB">
        <w:rPr>
          <w:rFonts w:ascii="Arial Narrow" w:eastAsia="Times New Roman" w:hAnsi="Arial Narrow" w:cstheme="minorHAnsi"/>
          <w:sz w:val="23"/>
          <w:szCs w:val="23"/>
        </w:rPr>
        <w:t>.  The new procedure ensures the LFD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A7B2D">
        <w:rPr>
          <w:rFonts w:ascii="Arial Narrow" w:eastAsia="Times New Roman" w:hAnsi="Arial Narrow" w:cstheme="minorHAnsi"/>
          <w:sz w:val="23"/>
          <w:szCs w:val="23"/>
        </w:rPr>
        <w:t>will notify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3404CB">
        <w:rPr>
          <w:rFonts w:ascii="Arial Narrow" w:eastAsia="Times New Roman" w:hAnsi="Arial Narrow" w:cstheme="minorHAnsi"/>
          <w:sz w:val="23"/>
          <w:szCs w:val="23"/>
        </w:rPr>
        <w:t>the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on-call</w:t>
      </w:r>
      <w:r w:rsidR="002A7B2D">
        <w:rPr>
          <w:rFonts w:ascii="Arial Narrow" w:eastAsia="Times New Roman" w:hAnsi="Arial Narrow" w:cstheme="minorHAnsi"/>
          <w:sz w:val="23"/>
          <w:szCs w:val="23"/>
        </w:rPr>
        <w:t xml:space="preserve"> water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operator in the event of a fire</w:t>
      </w:r>
      <w:r w:rsidR="003404CB">
        <w:rPr>
          <w:rFonts w:ascii="Arial Narrow" w:eastAsia="Times New Roman" w:hAnsi="Arial Narrow" w:cstheme="minorHAnsi"/>
          <w:sz w:val="23"/>
          <w:szCs w:val="23"/>
        </w:rPr>
        <w:t xml:space="preserve"> which occurs out of normal business hours</w:t>
      </w:r>
      <w:r w:rsidRPr="00FB67DE">
        <w:rPr>
          <w:rFonts w:ascii="Arial Narrow" w:eastAsia="Times New Roman" w:hAnsi="Arial Narrow" w:cstheme="minorHAnsi"/>
          <w:sz w:val="23"/>
          <w:szCs w:val="23"/>
        </w:rPr>
        <w:t>. Th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>e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operator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can </w:t>
      </w:r>
      <w:r w:rsidR="002A7B2D">
        <w:rPr>
          <w:rFonts w:ascii="Arial Narrow" w:eastAsia="Times New Roman" w:hAnsi="Arial Narrow" w:cstheme="minorHAnsi"/>
          <w:sz w:val="23"/>
          <w:szCs w:val="23"/>
        </w:rPr>
        <w:t>then</w:t>
      </w:r>
      <w:r w:rsidR="00DF1A7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42395B">
        <w:rPr>
          <w:rFonts w:ascii="Arial Narrow" w:eastAsia="Times New Roman" w:hAnsi="Arial Narrow" w:cstheme="minorHAnsi"/>
          <w:sz w:val="23"/>
          <w:szCs w:val="23"/>
        </w:rPr>
        <w:t xml:space="preserve">increase </w:t>
      </w:r>
      <w:r w:rsidR="0042395B" w:rsidRPr="00FB67DE">
        <w:rPr>
          <w:rFonts w:ascii="Arial Narrow" w:eastAsia="Times New Roman" w:hAnsi="Arial Narrow" w:cstheme="minorHAnsi"/>
          <w:sz w:val="23"/>
          <w:szCs w:val="23"/>
        </w:rPr>
        <w:t>the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pump speed </w:t>
      </w:r>
      <w:r w:rsidR="00DF1A7E" w:rsidRPr="00FB67DE">
        <w:rPr>
          <w:rFonts w:ascii="Arial Narrow" w:eastAsia="Times New Roman" w:hAnsi="Arial Narrow" w:cstheme="minorHAnsi"/>
          <w:sz w:val="23"/>
          <w:szCs w:val="23"/>
        </w:rPr>
        <w:t xml:space="preserve">and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tank levels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 xml:space="preserve"> to allow</w:t>
      </w:r>
      <w:r w:rsidR="00DF1A7E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3404CB">
        <w:rPr>
          <w:rFonts w:ascii="Arial Narrow" w:eastAsia="Times New Roman" w:hAnsi="Arial Narrow" w:cstheme="minorHAnsi"/>
          <w:sz w:val="23"/>
          <w:szCs w:val="23"/>
        </w:rPr>
        <w:t xml:space="preserve">the </w:t>
      </w:r>
      <w:r w:rsidR="00DF1A7E" w:rsidRPr="00FB67DE">
        <w:rPr>
          <w:rFonts w:ascii="Arial Narrow" w:eastAsia="Times New Roman" w:hAnsi="Arial Narrow" w:cstheme="minorHAnsi"/>
          <w:sz w:val="23"/>
          <w:szCs w:val="23"/>
        </w:rPr>
        <w:t>system</w:t>
      </w:r>
      <w:r w:rsidR="003404CB">
        <w:rPr>
          <w:rFonts w:ascii="Arial Narrow" w:eastAsia="Times New Roman" w:hAnsi="Arial Narrow" w:cstheme="minorHAnsi"/>
          <w:sz w:val="23"/>
          <w:szCs w:val="23"/>
        </w:rPr>
        <w:t xml:space="preserve"> to run at maximum </w:t>
      </w:r>
      <w:r w:rsidR="00DF1A7E" w:rsidRPr="00FB67DE">
        <w:rPr>
          <w:rFonts w:ascii="Arial Narrow" w:eastAsia="Times New Roman" w:hAnsi="Arial Narrow" w:cstheme="minorHAnsi"/>
          <w:sz w:val="23"/>
          <w:szCs w:val="23"/>
        </w:rPr>
        <w:t>capacity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. A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>dditionally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>, the operator will</w:t>
      </w:r>
      <w:r w:rsidR="00E83C15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AD1462">
        <w:rPr>
          <w:rFonts w:ascii="Arial Narrow" w:eastAsia="Times New Roman" w:hAnsi="Arial Narrow" w:cstheme="minorHAnsi"/>
          <w:sz w:val="23"/>
          <w:szCs w:val="23"/>
        </w:rPr>
        <w:t>go to the</w:t>
      </w:r>
      <w:r w:rsidR="00E83C15">
        <w:rPr>
          <w:rFonts w:ascii="Arial Narrow" w:eastAsia="Times New Roman" w:hAnsi="Arial Narrow" w:cstheme="minorHAnsi"/>
          <w:sz w:val="23"/>
          <w:szCs w:val="23"/>
        </w:rPr>
        <w:t xml:space="preserve"> site</w:t>
      </w:r>
      <w:r w:rsidR="00AD1462">
        <w:rPr>
          <w:rFonts w:ascii="Arial Narrow" w:eastAsia="Times New Roman" w:hAnsi="Arial Narrow" w:cstheme="minorHAnsi"/>
          <w:sz w:val="23"/>
          <w:szCs w:val="23"/>
        </w:rPr>
        <w:t xml:space="preserve"> of the </w:t>
      </w:r>
      <w:r w:rsidR="0042395B">
        <w:rPr>
          <w:rFonts w:ascii="Arial Narrow" w:eastAsia="Times New Roman" w:hAnsi="Arial Narrow" w:cstheme="minorHAnsi"/>
          <w:sz w:val="23"/>
          <w:szCs w:val="23"/>
        </w:rPr>
        <w:t>fire and</w:t>
      </w:r>
      <w:r w:rsidR="006D686A" w:rsidRPr="00FB67DE">
        <w:rPr>
          <w:rFonts w:ascii="Arial Narrow" w:eastAsia="Times New Roman" w:hAnsi="Arial Narrow" w:cstheme="minorHAnsi"/>
          <w:sz w:val="23"/>
          <w:szCs w:val="23"/>
        </w:rPr>
        <w:t xml:space="preserve"> collaborate with </w:t>
      </w:r>
      <w:r w:rsidR="00DB6AD5" w:rsidRPr="00FB67DE">
        <w:rPr>
          <w:rFonts w:ascii="Arial Narrow" w:eastAsia="Times New Roman" w:hAnsi="Arial Narrow" w:cstheme="minorHAnsi"/>
          <w:sz w:val="23"/>
          <w:szCs w:val="23"/>
        </w:rPr>
        <w:t>the incident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commander 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>on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hydrant location</w:t>
      </w:r>
      <w:r w:rsidR="00EE196E" w:rsidRPr="00FB67DE">
        <w:rPr>
          <w:rFonts w:ascii="Arial Narrow" w:eastAsia="Times New Roman" w:hAnsi="Arial Narrow" w:cstheme="minorHAnsi"/>
          <w:sz w:val="23"/>
          <w:szCs w:val="23"/>
        </w:rPr>
        <w:t>s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and operation</w:t>
      </w:r>
      <w:r w:rsidR="00AD1462">
        <w:rPr>
          <w:rFonts w:ascii="Arial Narrow" w:eastAsia="Times New Roman" w:hAnsi="Arial Narrow" w:cstheme="minorHAnsi"/>
          <w:sz w:val="23"/>
          <w:szCs w:val="23"/>
        </w:rPr>
        <w:t>s</w:t>
      </w:r>
      <w:r w:rsidR="006D686A" w:rsidRPr="00FB67DE">
        <w:rPr>
          <w:rFonts w:ascii="Arial Narrow" w:eastAsia="Times New Roman" w:hAnsi="Arial Narrow" w:cstheme="minorHAnsi"/>
          <w:sz w:val="23"/>
          <w:szCs w:val="23"/>
        </w:rPr>
        <w:t xml:space="preserve">. </w:t>
      </w:r>
    </w:p>
    <w:p w14:paraId="202A76A2" w14:textId="77777777" w:rsidR="009121E2" w:rsidRPr="00FB67DE" w:rsidRDefault="009121E2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1AD38C46" w14:textId="27DF9292" w:rsidR="009121E2" w:rsidRPr="00FB67DE" w:rsidRDefault="009121E2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t>735 Salem Street Fire Service</w:t>
      </w:r>
    </w:p>
    <w:p w14:paraId="13E7243F" w14:textId="05BF9D48" w:rsidR="003B5CC8" w:rsidRPr="00FB67DE" w:rsidRDefault="003B5CC8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The fire service at 735 Salem Street </w:t>
      </w:r>
      <w:r w:rsidR="00B52AC1">
        <w:rPr>
          <w:rFonts w:ascii="Arial Narrow" w:eastAsia="Times New Roman" w:hAnsi="Arial Narrow" w:cstheme="minorHAnsi"/>
          <w:sz w:val="23"/>
          <w:szCs w:val="23"/>
        </w:rPr>
        <w:t>began installation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at the end of February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and was completed by March 6</w:t>
      </w:r>
      <w:r w:rsidR="008B4CE8" w:rsidRPr="00FB67DE">
        <w:rPr>
          <w:rFonts w:ascii="Arial Narrow" w:eastAsia="Times New Roman" w:hAnsi="Arial Narrow" w:cstheme="minorHAnsi"/>
          <w:sz w:val="23"/>
          <w:szCs w:val="23"/>
          <w:vertAlign w:val="superscript"/>
        </w:rPr>
        <w:t>th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. The pressure test and bacteria </w:t>
      </w:r>
      <w:r w:rsidR="00DB6AD5" w:rsidRPr="00FB67DE">
        <w:rPr>
          <w:rFonts w:ascii="Arial Narrow" w:eastAsia="Times New Roman" w:hAnsi="Arial Narrow" w:cstheme="minorHAnsi"/>
          <w:sz w:val="23"/>
          <w:szCs w:val="23"/>
        </w:rPr>
        <w:t>test</w:t>
      </w:r>
      <w:r w:rsidR="006D686A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passed, and the service was </w:t>
      </w:r>
      <w:r w:rsidR="0042395B">
        <w:rPr>
          <w:rFonts w:ascii="Arial Narrow" w:eastAsia="Times New Roman" w:hAnsi="Arial Narrow" w:cstheme="minorHAnsi"/>
          <w:sz w:val="23"/>
          <w:szCs w:val="23"/>
        </w:rPr>
        <w:t>activated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to the gate valve in the sidewalk.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</w:p>
    <w:p w14:paraId="5064BC6F" w14:textId="77777777" w:rsidR="00760EC7" w:rsidRPr="00FB67DE" w:rsidRDefault="00760EC7" w:rsidP="00D64736">
      <w:pPr>
        <w:tabs>
          <w:tab w:val="left" w:pos="1440"/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6E7F5E5F" w14:textId="108834B0" w:rsidR="009121E2" w:rsidRPr="00FB67DE" w:rsidRDefault="00D64736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FB67DE">
        <w:rPr>
          <w:rFonts w:ascii="Arial Narrow" w:eastAsia="Times New Roman" w:hAnsi="Arial Narrow" w:cstheme="minorHAnsi"/>
          <w:b/>
          <w:bCs/>
          <w:sz w:val="23"/>
          <w:szCs w:val="23"/>
        </w:rPr>
        <w:t>Meter Reading</w:t>
      </w:r>
    </w:p>
    <w:p w14:paraId="43464799" w14:textId="5379CCFD" w:rsidR="00B418F4" w:rsidRPr="00783647" w:rsidRDefault="00DB6AD5" w:rsidP="00D54B6B">
      <w:pPr>
        <w:tabs>
          <w:tab w:val="left" w:pos="1440"/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All </w:t>
      </w:r>
      <w:r w:rsidR="002A7B2D">
        <w:rPr>
          <w:rFonts w:ascii="Arial Narrow" w:eastAsia="Times New Roman" w:hAnsi="Arial Narrow" w:cstheme="minorHAnsi"/>
          <w:sz w:val="23"/>
          <w:szCs w:val="23"/>
        </w:rPr>
        <w:t xml:space="preserve">water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meters were read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D71D7" w:rsidRPr="00FB67DE">
        <w:rPr>
          <w:rFonts w:ascii="Arial Narrow" w:eastAsia="Times New Roman" w:hAnsi="Arial Narrow" w:cstheme="minorHAnsi"/>
          <w:sz w:val="23"/>
          <w:szCs w:val="23"/>
        </w:rPr>
        <w:t>for April billing at the end of March.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D71D7" w:rsidRPr="00FB67DE">
        <w:rPr>
          <w:rFonts w:ascii="Arial Narrow" w:eastAsia="Times New Roman" w:hAnsi="Arial Narrow" w:cstheme="minorHAnsi"/>
          <w:sz w:val="23"/>
          <w:szCs w:val="23"/>
        </w:rPr>
        <w:t xml:space="preserve">Each billing cycle reveals that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meter batteries are slowly </w:t>
      </w:r>
      <w:r w:rsidR="00B52AC1">
        <w:rPr>
          <w:rFonts w:ascii="Arial Narrow" w:eastAsia="Times New Roman" w:hAnsi="Arial Narrow" w:cstheme="minorHAnsi"/>
          <w:sz w:val="23"/>
          <w:szCs w:val="23"/>
        </w:rPr>
        <w:t>expiring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. </w:t>
      </w:r>
      <w:r w:rsidR="00FD71D7" w:rsidRPr="00FB67DE">
        <w:rPr>
          <w:rFonts w:ascii="Arial Narrow" w:eastAsia="Times New Roman" w:hAnsi="Arial Narrow" w:cstheme="minorHAnsi"/>
          <w:sz w:val="23"/>
          <w:szCs w:val="23"/>
        </w:rPr>
        <w:t xml:space="preserve">The operators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typically retrieve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all meter readings by driving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A7B2D">
        <w:rPr>
          <w:rFonts w:ascii="Arial Narrow" w:eastAsia="Times New Roman" w:hAnsi="Arial Narrow" w:cstheme="minorHAnsi"/>
          <w:sz w:val="23"/>
          <w:szCs w:val="23"/>
        </w:rPr>
        <w:t>through the entire District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with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the full collection hardware</w:t>
      </w:r>
      <w:r w:rsidR="002A7B2D">
        <w:rPr>
          <w:rFonts w:ascii="Arial Narrow" w:eastAsia="Times New Roman" w:hAnsi="Arial Narrow" w:cstheme="minorHAnsi"/>
          <w:sz w:val="23"/>
          <w:szCs w:val="23"/>
        </w:rPr>
        <w:t xml:space="preserve"> installed in the truck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. Any meters that do not register a reading during the drive-by process are read manually with </w:t>
      </w:r>
      <w:r w:rsidR="00525D2C" w:rsidRPr="00FB67DE">
        <w:rPr>
          <w:rFonts w:ascii="Arial Narrow" w:eastAsia="Times New Roman" w:hAnsi="Arial Narrow" w:cstheme="minorHAnsi"/>
          <w:sz w:val="23"/>
          <w:szCs w:val="23"/>
        </w:rPr>
        <w:t>separate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hardware that targets each 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unreadable meter’s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ERT number. If both methods fail to collect a reading, the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homeowner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 is contacted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A7B2D">
        <w:rPr>
          <w:rFonts w:ascii="Arial Narrow" w:eastAsia="Times New Roman" w:hAnsi="Arial Narrow" w:cstheme="minorHAnsi"/>
          <w:sz w:val="23"/>
          <w:szCs w:val="23"/>
        </w:rPr>
        <w:t>and an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 appointment</w:t>
      </w:r>
      <w:r w:rsidR="002A7B2D">
        <w:rPr>
          <w:rFonts w:ascii="Arial Narrow" w:eastAsia="Times New Roman" w:hAnsi="Arial Narrow" w:cstheme="minorHAnsi"/>
          <w:sz w:val="23"/>
          <w:szCs w:val="23"/>
        </w:rPr>
        <w:t xml:space="preserve"> is scheduled</w:t>
      </w:r>
      <w:r w:rsidR="00B52AC1">
        <w:rPr>
          <w:rFonts w:ascii="Arial Narrow" w:eastAsia="Times New Roman" w:hAnsi="Arial Narrow" w:cstheme="minorHAnsi"/>
          <w:sz w:val="23"/>
          <w:szCs w:val="23"/>
        </w:rPr>
        <w:t xml:space="preserve"> for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meter replacement.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FB67DE">
        <w:rPr>
          <w:rFonts w:ascii="Arial Narrow" w:eastAsia="Times New Roman" w:hAnsi="Arial Narrow" w:cstheme="minorHAnsi"/>
          <w:sz w:val="23"/>
          <w:szCs w:val="23"/>
        </w:rPr>
        <w:t xml:space="preserve">During the April billing cycle, </w:t>
      </w:r>
      <w:r w:rsidR="00B52AC1">
        <w:rPr>
          <w:rFonts w:ascii="Arial Narrow" w:eastAsia="Times New Roman" w:hAnsi="Arial Narrow" w:cstheme="minorHAnsi"/>
          <w:sz w:val="23"/>
          <w:szCs w:val="23"/>
        </w:rPr>
        <w:t>sixteen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meters were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discovered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to have inactive batteries and </w:t>
      </w:r>
      <w:r w:rsidRPr="00FB67DE">
        <w:rPr>
          <w:rFonts w:ascii="Arial Narrow" w:eastAsia="Times New Roman" w:hAnsi="Arial Narrow" w:cstheme="minorHAnsi"/>
          <w:sz w:val="23"/>
          <w:szCs w:val="23"/>
        </w:rPr>
        <w:t>are pending</w:t>
      </w:r>
      <w:r w:rsidR="008B4CE8" w:rsidRPr="00FB67DE">
        <w:rPr>
          <w:rFonts w:ascii="Arial Narrow" w:eastAsia="Times New Roman" w:hAnsi="Arial Narrow" w:cstheme="minorHAnsi"/>
          <w:sz w:val="23"/>
          <w:szCs w:val="23"/>
        </w:rPr>
        <w:t xml:space="preserve"> replacement.</w:t>
      </w:r>
      <w:r w:rsidR="008B4CE8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6E1390">
        <w:rPr>
          <w:rFonts w:ascii="Arial Narrow" w:eastAsia="Times New Roman" w:hAnsi="Arial Narrow" w:cstheme="minorHAnsi"/>
          <w:sz w:val="23"/>
          <w:szCs w:val="23"/>
        </w:rPr>
        <w:t xml:space="preserve"> </w:t>
      </w:r>
    </w:p>
    <w:p w14:paraId="44FE6C0D" w14:textId="77777777" w:rsidR="009121E2" w:rsidRPr="00783647" w:rsidRDefault="009121E2" w:rsidP="00D64736">
      <w:pPr>
        <w:tabs>
          <w:tab w:val="left" w:pos="1440"/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43AE4D92" w14:textId="40551CF8" w:rsidR="00A238C9" w:rsidRPr="00783647" w:rsidRDefault="002C4CB9" w:rsidP="00DE5517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r w:rsidRPr="00783647">
        <w:rPr>
          <w:rFonts w:ascii="Arial Narrow" w:eastAsia="Times New Roman" w:hAnsi="Arial Narrow" w:cstheme="minorHAnsi"/>
          <w:sz w:val="23"/>
          <w:szCs w:val="23"/>
        </w:rPr>
        <w:t>ENGINEER’S REPORT</w:t>
      </w:r>
    </w:p>
    <w:p w14:paraId="610D038A" w14:textId="5F74E013" w:rsidR="00A238C9" w:rsidRPr="003A7119" w:rsidRDefault="002D5644" w:rsidP="00DE5517">
      <w:pPr>
        <w:pStyle w:val="ListParagraph"/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r w:rsidRPr="003A7119">
        <w:rPr>
          <w:rFonts w:ascii="Arial Narrow" w:eastAsia="Times New Roman" w:hAnsi="Arial Narrow" w:cstheme="minorHAnsi"/>
          <w:b/>
          <w:bCs/>
          <w:sz w:val="23"/>
          <w:szCs w:val="23"/>
        </w:rPr>
        <w:t xml:space="preserve">Water </w:t>
      </w:r>
      <w:r w:rsidR="002C4CB9" w:rsidRPr="003A7119">
        <w:rPr>
          <w:rFonts w:ascii="Arial Narrow" w:eastAsia="Times New Roman" w:hAnsi="Arial Narrow" w:cstheme="minorHAnsi"/>
          <w:b/>
          <w:bCs/>
          <w:sz w:val="23"/>
          <w:szCs w:val="23"/>
        </w:rPr>
        <w:t>Storage Tank Rehabilitation Project</w:t>
      </w:r>
    </w:p>
    <w:p w14:paraId="3E55771E" w14:textId="05DB7927" w:rsidR="004F37A1" w:rsidRPr="003A7119" w:rsidRDefault="00A80E4B" w:rsidP="008C24A4">
      <w:pPr>
        <w:pStyle w:val="ListParagraph"/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>The painting work on the water storage tanks was completed and both tanks are in service.</w:t>
      </w:r>
      <w:r w:rsidR="00356599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694BF4" w:rsidRPr="003A7119">
        <w:rPr>
          <w:rFonts w:ascii="Arial Narrow" w:eastAsia="Times New Roman" w:hAnsi="Arial Narrow" w:cstheme="minorHAnsi"/>
          <w:sz w:val="23"/>
          <w:szCs w:val="23"/>
        </w:rPr>
        <w:t xml:space="preserve">Mr. Finegan reported </w:t>
      </w:r>
      <w:r w:rsidR="005B5274" w:rsidRPr="003A7119">
        <w:rPr>
          <w:rFonts w:ascii="Arial Narrow" w:eastAsia="Times New Roman" w:hAnsi="Arial Narrow" w:cstheme="minorHAnsi"/>
          <w:sz w:val="23"/>
          <w:szCs w:val="23"/>
        </w:rPr>
        <w:t xml:space="preserve">that </w:t>
      </w:r>
      <w:r w:rsidR="00402167" w:rsidRPr="003A7119">
        <w:rPr>
          <w:rFonts w:ascii="Arial Narrow" w:eastAsia="Times New Roman" w:hAnsi="Arial Narrow" w:cstheme="minorHAnsi"/>
          <w:sz w:val="23"/>
          <w:szCs w:val="23"/>
        </w:rPr>
        <w:t xml:space="preserve">only one punch list item </w:t>
      </w:r>
      <w:r w:rsidR="006C2F1B" w:rsidRPr="003A7119">
        <w:rPr>
          <w:rFonts w:ascii="Arial Narrow" w:eastAsia="Times New Roman" w:hAnsi="Arial Narrow" w:cstheme="minorHAnsi"/>
          <w:sz w:val="23"/>
          <w:szCs w:val="23"/>
        </w:rPr>
        <w:t>remain</w:t>
      </w:r>
      <w:r w:rsidR="006A7837">
        <w:rPr>
          <w:rFonts w:ascii="Arial Narrow" w:eastAsia="Times New Roman" w:hAnsi="Arial Narrow" w:cstheme="minorHAnsi"/>
          <w:sz w:val="23"/>
          <w:szCs w:val="23"/>
        </w:rPr>
        <w:t>ed</w:t>
      </w:r>
      <w:r w:rsidR="006C2F1B" w:rsidRPr="003A7119">
        <w:rPr>
          <w:rFonts w:ascii="Arial Narrow" w:eastAsia="Times New Roman" w:hAnsi="Arial Narrow" w:cstheme="minorHAnsi"/>
          <w:sz w:val="23"/>
          <w:szCs w:val="23"/>
        </w:rPr>
        <w:t>:</w:t>
      </w:r>
      <w:r w:rsidR="00356599" w:rsidRPr="003A7119">
        <w:rPr>
          <w:rFonts w:ascii="Arial Narrow" w:eastAsia="Times New Roman" w:hAnsi="Arial Narrow" w:cstheme="minorHAnsi"/>
          <w:sz w:val="23"/>
          <w:szCs w:val="23"/>
        </w:rPr>
        <w:t xml:space="preserve"> the One Year </w:t>
      </w:r>
      <w:r w:rsidR="006C2F1B" w:rsidRPr="003A7119">
        <w:rPr>
          <w:rFonts w:ascii="Arial Narrow" w:eastAsia="Times New Roman" w:hAnsi="Arial Narrow" w:cstheme="minorHAnsi"/>
          <w:sz w:val="23"/>
          <w:szCs w:val="23"/>
        </w:rPr>
        <w:t>Inspection</w:t>
      </w:r>
      <w:r w:rsidR="005D7FE8">
        <w:rPr>
          <w:rFonts w:ascii="Arial Narrow" w:eastAsia="Times New Roman" w:hAnsi="Arial Narrow" w:cstheme="minorHAnsi"/>
          <w:sz w:val="23"/>
          <w:szCs w:val="23"/>
        </w:rPr>
        <w:t xml:space="preserve">, which is </w:t>
      </w:r>
      <w:r>
        <w:rPr>
          <w:rFonts w:ascii="Arial Narrow" w:eastAsia="Times New Roman" w:hAnsi="Arial Narrow" w:cstheme="minorHAnsi"/>
          <w:sz w:val="23"/>
          <w:szCs w:val="23"/>
        </w:rPr>
        <w:t>due to be completed in June 2024.</w:t>
      </w:r>
    </w:p>
    <w:p w14:paraId="45442C16" w14:textId="77777777" w:rsidR="002D5644" w:rsidRPr="003A7119" w:rsidRDefault="002D5644" w:rsidP="00DE5517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</w:p>
    <w:p w14:paraId="1105BCF9" w14:textId="16473836" w:rsidR="006B745E" w:rsidRPr="003A7119" w:rsidRDefault="006B745E" w:rsidP="00DE5517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3A7119">
        <w:rPr>
          <w:rFonts w:ascii="Arial Narrow" w:eastAsia="Times New Roman" w:hAnsi="Arial Narrow" w:cs="Times New Roman"/>
          <w:b/>
          <w:bCs/>
          <w:sz w:val="23"/>
          <w:szCs w:val="23"/>
        </w:rPr>
        <w:t>Request for Proposals (RFP) for the Lease of Storage Tank Site for Cell Vendor</w:t>
      </w:r>
    </w:p>
    <w:p w14:paraId="1A080DEE" w14:textId="3E0F443E" w:rsidR="004F37A1" w:rsidRPr="003A7119" w:rsidRDefault="00424700" w:rsidP="006A1CD3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 w:rsidRPr="003A7119">
        <w:rPr>
          <w:rFonts w:ascii="Arial Narrow" w:eastAsia="Times New Roman" w:hAnsi="Arial Narrow" w:cs="Times New Roman"/>
          <w:sz w:val="23"/>
          <w:szCs w:val="23"/>
        </w:rPr>
        <w:t>Mr. Finegan state</w:t>
      </w:r>
      <w:r w:rsidR="007E61F1" w:rsidRPr="003A7119">
        <w:rPr>
          <w:rFonts w:ascii="Arial Narrow" w:eastAsia="Times New Roman" w:hAnsi="Arial Narrow" w:cs="Times New Roman"/>
          <w:sz w:val="23"/>
          <w:szCs w:val="23"/>
        </w:rPr>
        <w:t>d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 that there has been no action from T-Mobile regarding the </w:t>
      </w:r>
      <w:r w:rsidR="00817E8A" w:rsidRPr="003A7119">
        <w:rPr>
          <w:rFonts w:ascii="Arial Narrow" w:eastAsia="Times New Roman" w:hAnsi="Arial Narrow" w:cs="Times New Roman"/>
          <w:sz w:val="23"/>
          <w:szCs w:val="23"/>
        </w:rPr>
        <w:t xml:space="preserve">installation of a new 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standby generator.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 xml:space="preserve">He 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also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>reporte</w:t>
      </w:r>
      <w:r w:rsidR="0039407A" w:rsidRPr="003A7119">
        <w:rPr>
          <w:rFonts w:ascii="Arial Narrow" w:eastAsia="Times New Roman" w:hAnsi="Arial Narrow" w:cs="Times New Roman"/>
          <w:sz w:val="23"/>
          <w:szCs w:val="23"/>
        </w:rPr>
        <w:t xml:space="preserve">d that the 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revised AT&amp;T lease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 xml:space="preserve">agreement was still under </w:t>
      </w:r>
      <w:r w:rsidRPr="003A7119">
        <w:rPr>
          <w:rFonts w:ascii="Arial Narrow" w:eastAsia="Times New Roman" w:hAnsi="Arial Narrow" w:cs="Times New Roman"/>
          <w:sz w:val="23"/>
          <w:szCs w:val="23"/>
        </w:rPr>
        <w:t>review and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39407A" w:rsidRPr="003A7119">
        <w:rPr>
          <w:rFonts w:ascii="Arial Narrow" w:eastAsia="Times New Roman" w:hAnsi="Arial Narrow" w:cs="Times New Roman"/>
          <w:sz w:val="23"/>
          <w:szCs w:val="23"/>
        </w:rPr>
        <w:t xml:space="preserve">was unaware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>of when AT&amp;T would be moving forward.</w:t>
      </w:r>
      <w:r w:rsidR="006C53E1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4F37A1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2ABF262E" w14:textId="77777777" w:rsidR="00EF44F7" w:rsidRPr="003A7119" w:rsidRDefault="00EF44F7" w:rsidP="002334C3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</w:p>
    <w:p w14:paraId="70C0340A" w14:textId="13868593" w:rsidR="00B33C05" w:rsidRPr="003A7119" w:rsidRDefault="00B33C05" w:rsidP="00DE5517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3A7119">
        <w:rPr>
          <w:rFonts w:ascii="Arial Narrow" w:eastAsia="Times New Roman" w:hAnsi="Arial Narrow" w:cs="Times New Roman"/>
          <w:b/>
          <w:bCs/>
          <w:sz w:val="23"/>
          <w:szCs w:val="23"/>
        </w:rPr>
        <w:t>922 Lynnfield Street</w:t>
      </w:r>
    </w:p>
    <w:p w14:paraId="00854687" w14:textId="6673937C" w:rsidR="004F37A1" w:rsidRPr="003A7119" w:rsidRDefault="00A80E4B" w:rsidP="00DE5517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>S</w:t>
      </w:r>
      <w:r w:rsidR="00122D8D">
        <w:rPr>
          <w:rFonts w:ascii="Arial Narrow" w:eastAsia="Times New Roman" w:hAnsi="Arial Narrow" w:cs="Times New Roman"/>
          <w:sz w:val="23"/>
          <w:szCs w:val="23"/>
        </w:rPr>
        <w:t>ite work</w:t>
      </w:r>
      <w:r>
        <w:rPr>
          <w:rFonts w:ascii="Arial Narrow" w:eastAsia="Times New Roman" w:hAnsi="Arial Narrow" w:cs="Times New Roman"/>
          <w:sz w:val="23"/>
          <w:szCs w:val="23"/>
        </w:rPr>
        <w:t xml:space="preserve"> progressed on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 xml:space="preserve"> Sonny Noto’s property</w:t>
      </w:r>
      <w:r w:rsidR="005F7007" w:rsidRPr="003A7119">
        <w:rPr>
          <w:rFonts w:ascii="Arial Narrow" w:eastAsia="Times New Roman" w:hAnsi="Arial Narrow" w:cs="Times New Roman"/>
          <w:sz w:val="23"/>
          <w:szCs w:val="23"/>
        </w:rPr>
        <w:t xml:space="preserve"> at Goodwin Circle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>. A</w:t>
      </w:r>
      <w:r w:rsidR="00BC5324" w:rsidRPr="003A7119">
        <w:rPr>
          <w:rFonts w:ascii="Arial Narrow" w:eastAsia="Times New Roman" w:hAnsi="Arial Narrow" w:cs="Times New Roman"/>
          <w:sz w:val="23"/>
          <w:szCs w:val="23"/>
        </w:rPr>
        <w:t xml:space="preserve"> water connection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BD4061" w:rsidRPr="003A7119">
        <w:rPr>
          <w:rFonts w:ascii="Arial Narrow" w:eastAsia="Times New Roman" w:hAnsi="Arial Narrow" w:cs="Times New Roman"/>
          <w:sz w:val="23"/>
          <w:szCs w:val="23"/>
        </w:rPr>
        <w:t xml:space="preserve">application has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>yet to be s</w:t>
      </w:r>
      <w:r w:rsidR="00BD4061" w:rsidRPr="003A7119">
        <w:rPr>
          <w:rFonts w:ascii="Arial Narrow" w:eastAsia="Times New Roman" w:hAnsi="Arial Narrow" w:cs="Times New Roman"/>
          <w:sz w:val="23"/>
          <w:szCs w:val="23"/>
        </w:rPr>
        <w:t>ubmitted</w:t>
      </w:r>
      <w:r w:rsidR="00D1755D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586E97" w:rsidRPr="003A7119">
        <w:rPr>
          <w:rFonts w:ascii="Arial Narrow" w:eastAsia="Times New Roman" w:hAnsi="Arial Narrow" w:cs="Times New Roman"/>
          <w:sz w:val="23"/>
          <w:szCs w:val="23"/>
        </w:rPr>
        <w:t>to the District</w:t>
      </w:r>
      <w:r w:rsidR="00BD4061" w:rsidRPr="003A7119">
        <w:rPr>
          <w:rFonts w:ascii="Arial Narrow" w:eastAsia="Times New Roman" w:hAnsi="Arial Narrow" w:cs="Times New Roman"/>
          <w:sz w:val="23"/>
          <w:szCs w:val="23"/>
        </w:rPr>
        <w:t>.</w:t>
      </w:r>
      <w:r w:rsidR="002334C3" w:rsidRPr="003A7119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29B335EE" w14:textId="78D93D4C" w:rsidR="00F94EC4" w:rsidRPr="003A7119" w:rsidRDefault="00F94EC4" w:rsidP="006C53E1">
      <w:pPr>
        <w:spacing w:after="0" w:line="240" w:lineRule="auto"/>
        <w:ind w:right="-187"/>
        <w:jc w:val="both"/>
        <w:rPr>
          <w:rFonts w:ascii="Arial Narrow" w:hAnsi="Arial Narrow"/>
          <w:sz w:val="23"/>
          <w:szCs w:val="23"/>
        </w:rPr>
      </w:pPr>
    </w:p>
    <w:p w14:paraId="4909F803" w14:textId="77777777" w:rsidR="002334C3" w:rsidRPr="003A7119" w:rsidRDefault="002334C3" w:rsidP="002334C3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 w:rsidRPr="003A7119">
        <w:rPr>
          <w:rFonts w:ascii="Arial Narrow" w:eastAsia="Times New Roman" w:hAnsi="Arial Narrow" w:cs="Times New Roman"/>
          <w:b/>
          <w:bCs/>
          <w:sz w:val="23"/>
          <w:szCs w:val="23"/>
        </w:rPr>
        <w:t>King Rail Golf Course Clubhouse</w:t>
      </w:r>
    </w:p>
    <w:p w14:paraId="276F8F0F" w14:textId="58CF3518" w:rsidR="00477BF0" w:rsidRPr="003A7119" w:rsidRDefault="00A80E4B" w:rsidP="00AF7648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>The installation of the water main for the new clubhouse was completed at the end of January. The new work passed the pressure and bacteria testing requirements</w:t>
      </w:r>
      <w:r w:rsidR="00C16DA7">
        <w:rPr>
          <w:rFonts w:ascii="Arial Narrow" w:eastAsia="Times New Roman" w:hAnsi="Arial Narrow" w:cs="Times New Roman"/>
          <w:sz w:val="23"/>
          <w:szCs w:val="23"/>
        </w:rPr>
        <w:t xml:space="preserve">. Minor punch-list items remain to be completed, and as-built plans are currently being developed. </w:t>
      </w:r>
    </w:p>
    <w:p w14:paraId="440B8B1B" w14:textId="77777777" w:rsidR="00AF7648" w:rsidRPr="003A7119" w:rsidRDefault="00AF7648" w:rsidP="00D30B0C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sz w:val="23"/>
          <w:szCs w:val="23"/>
        </w:rPr>
      </w:pPr>
    </w:p>
    <w:p w14:paraId="5CBF2FF4" w14:textId="5C6FA059" w:rsidR="002334C3" w:rsidRPr="003A7119" w:rsidRDefault="002334C3" w:rsidP="002334C3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3A7119">
        <w:rPr>
          <w:rFonts w:ascii="Arial Narrow" w:eastAsia="Times New Roman" w:hAnsi="Arial Narrow" w:cs="Times New Roman"/>
          <w:b/>
          <w:bCs/>
          <w:sz w:val="23"/>
          <w:szCs w:val="23"/>
        </w:rPr>
        <w:t>Harvey Park</w:t>
      </w:r>
    </w:p>
    <w:p w14:paraId="71441B59" w14:textId="5F94EBF3" w:rsidR="00E618FB" w:rsidRDefault="005D3CAC" w:rsidP="008A7165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A developer submitted plans to replace the six existing dwelling units at Harvey Park. The proposed development </w:t>
      </w:r>
      <w:r w:rsidR="005D7FE8">
        <w:rPr>
          <w:rFonts w:ascii="Arial Narrow" w:eastAsia="Times New Roman" w:hAnsi="Arial Narrow" w:cs="Times New Roman"/>
          <w:sz w:val="23"/>
          <w:szCs w:val="23"/>
        </w:rPr>
        <w:t xml:space="preserve">plan includes 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a new six-inch water main coming </w:t>
      </w:r>
      <w:r w:rsidR="008A7165" w:rsidRPr="003A7119">
        <w:rPr>
          <w:rFonts w:ascii="Arial Narrow" w:eastAsia="Times New Roman" w:hAnsi="Arial Narrow" w:cs="Times New Roman"/>
          <w:sz w:val="23"/>
          <w:szCs w:val="23"/>
        </w:rPr>
        <w:t>off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 Grove Street, and a new hydrant. </w:t>
      </w:r>
      <w:r w:rsidR="00AD1462">
        <w:rPr>
          <w:rFonts w:ascii="Arial Narrow" w:eastAsia="Times New Roman" w:hAnsi="Arial Narrow" w:cs="Times New Roman"/>
          <w:sz w:val="23"/>
          <w:szCs w:val="23"/>
        </w:rPr>
        <w:t>The District has requested t</w:t>
      </w:r>
      <w:r w:rsidRPr="003A7119">
        <w:rPr>
          <w:rFonts w:ascii="Arial Narrow" w:eastAsia="Times New Roman" w:hAnsi="Arial Narrow" w:cs="Times New Roman"/>
          <w:sz w:val="23"/>
          <w:szCs w:val="23"/>
        </w:rPr>
        <w:t xml:space="preserve">he developer to formally submit the proposed water main upgrades to the District for review and approval. </w:t>
      </w:r>
      <w:r w:rsidR="004C40FE" w:rsidRPr="003A7119">
        <w:rPr>
          <w:rFonts w:ascii="Arial Narrow" w:eastAsia="Times New Roman" w:hAnsi="Arial Narrow" w:cs="Times New Roman"/>
          <w:sz w:val="23"/>
          <w:szCs w:val="23"/>
        </w:rPr>
        <w:t>The District is waiting to receive newly revised plans from the developer.</w:t>
      </w:r>
      <w:r w:rsidR="004C40FE" w:rsidRPr="007F197F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382DBCBD" w14:textId="77777777" w:rsidR="009121E2" w:rsidRDefault="009121E2" w:rsidP="008A7165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</w:p>
    <w:p w14:paraId="3809E6EA" w14:textId="7DE24C4D" w:rsidR="009121E2" w:rsidRPr="009121E2" w:rsidRDefault="009121E2" w:rsidP="008A7165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9121E2">
        <w:rPr>
          <w:rFonts w:ascii="Arial Narrow" w:eastAsia="Times New Roman" w:hAnsi="Arial Narrow" w:cs="Times New Roman"/>
          <w:b/>
          <w:bCs/>
          <w:sz w:val="23"/>
          <w:szCs w:val="23"/>
        </w:rPr>
        <w:t>MassDOT Route 1 Bridge Deck Replacement Project</w:t>
      </w:r>
    </w:p>
    <w:p w14:paraId="4E832991" w14:textId="495B34CE" w:rsidR="00A80314" w:rsidRDefault="00C16DA7" w:rsidP="00A80314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 xml:space="preserve">The District received notice that MassDOT plans to replace the concrete deck on the Route 1 bridge over Route 95/128. MassDOT </w:t>
      </w:r>
      <w:r w:rsidR="00EE196E">
        <w:rPr>
          <w:rFonts w:ascii="Arial Narrow" w:eastAsia="Times New Roman" w:hAnsi="Arial Narrow" w:cs="Times New Roman"/>
          <w:sz w:val="23"/>
          <w:szCs w:val="23"/>
        </w:rPr>
        <w:t>has not shared</w:t>
      </w:r>
      <w:r w:rsidR="00753C66">
        <w:rPr>
          <w:rFonts w:ascii="Arial Narrow" w:eastAsia="Times New Roman" w:hAnsi="Arial Narrow" w:cs="Times New Roman"/>
          <w:sz w:val="23"/>
          <w:szCs w:val="23"/>
        </w:rPr>
        <w:t xml:space="preserve"> an overall schedule for the project. A meeting is being planned to discuss further details. </w:t>
      </w:r>
    </w:p>
    <w:p w14:paraId="45681E7B" w14:textId="77777777" w:rsidR="00081841" w:rsidRDefault="00081841" w:rsidP="00081841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sz w:val="23"/>
          <w:szCs w:val="23"/>
        </w:rPr>
      </w:pPr>
    </w:p>
    <w:p w14:paraId="57BAABDF" w14:textId="77777777" w:rsidR="00081841" w:rsidRDefault="00081841" w:rsidP="00081841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sz w:val="23"/>
          <w:szCs w:val="23"/>
        </w:rPr>
      </w:pPr>
    </w:p>
    <w:p w14:paraId="1F313BE3" w14:textId="77777777" w:rsidR="00081841" w:rsidRDefault="00081841" w:rsidP="00081841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sz w:val="23"/>
          <w:szCs w:val="23"/>
        </w:rPr>
      </w:pPr>
    </w:p>
    <w:p w14:paraId="49441249" w14:textId="77777777" w:rsidR="00081841" w:rsidRDefault="00081841" w:rsidP="00081841">
      <w:pPr>
        <w:tabs>
          <w:tab w:val="left" w:pos="2160"/>
        </w:tabs>
        <w:spacing w:after="0" w:line="240" w:lineRule="auto"/>
        <w:ind w:right="-180"/>
        <w:rPr>
          <w:rFonts w:ascii="Arial Narrow" w:eastAsia="Times New Roman" w:hAnsi="Arial Narrow" w:cs="Times New Roman"/>
          <w:sz w:val="23"/>
          <w:szCs w:val="23"/>
        </w:rPr>
      </w:pPr>
    </w:p>
    <w:p w14:paraId="41961F5B" w14:textId="683EE955" w:rsidR="00525D2C" w:rsidRPr="00525D2C" w:rsidRDefault="00525D2C" w:rsidP="00A80314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b/>
          <w:bCs/>
          <w:sz w:val="23"/>
          <w:szCs w:val="23"/>
        </w:rPr>
      </w:pPr>
      <w:r>
        <w:rPr>
          <w:rFonts w:ascii="Arial Narrow" w:eastAsia="Times New Roman" w:hAnsi="Arial Narrow" w:cs="Times New Roman"/>
          <w:b/>
          <w:bCs/>
          <w:sz w:val="23"/>
          <w:szCs w:val="23"/>
        </w:rPr>
        <w:lastRenderedPageBreak/>
        <w:t>New Fire Department Headquarters Building</w:t>
      </w:r>
    </w:p>
    <w:p w14:paraId="6AD10C84" w14:textId="44822ACF" w:rsidR="00A80314" w:rsidRDefault="00525D2C" w:rsidP="00A80314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 xml:space="preserve">Plans for water services to the new Fire Department HQ were obtained and reviewed. The Board </w:t>
      </w:r>
      <w:r w:rsidR="00FB67DE">
        <w:rPr>
          <w:rFonts w:ascii="Arial Narrow" w:eastAsia="Times New Roman" w:hAnsi="Arial Narrow" w:cs="Times New Roman"/>
          <w:sz w:val="23"/>
          <w:szCs w:val="23"/>
        </w:rPr>
        <w:t xml:space="preserve">reviewed a letter that Mr. Finegan sent to Lynnfield DPW Director, John Tomasz, </w:t>
      </w:r>
      <w:r w:rsidR="00AD1462">
        <w:rPr>
          <w:rFonts w:ascii="Arial Narrow" w:eastAsia="Times New Roman" w:hAnsi="Arial Narrow" w:cs="Times New Roman"/>
          <w:sz w:val="23"/>
          <w:szCs w:val="23"/>
        </w:rPr>
        <w:t>which</w:t>
      </w:r>
      <w:r w:rsidR="00FB67DE">
        <w:rPr>
          <w:rFonts w:ascii="Arial Narrow" w:eastAsia="Times New Roman" w:hAnsi="Arial Narrow" w:cs="Times New Roman"/>
          <w:sz w:val="23"/>
          <w:szCs w:val="23"/>
        </w:rPr>
        <w:t xml:space="preserve"> outlines District requirements and regulations for the project.</w:t>
      </w:r>
    </w:p>
    <w:p w14:paraId="49B49623" w14:textId="77777777" w:rsidR="00525D2C" w:rsidRDefault="00525D2C" w:rsidP="00A80314">
      <w:pPr>
        <w:tabs>
          <w:tab w:val="left" w:pos="2160"/>
        </w:tabs>
        <w:spacing w:after="0" w:line="240" w:lineRule="auto"/>
        <w:ind w:left="720" w:right="-180"/>
        <w:rPr>
          <w:rFonts w:ascii="Arial Narrow" w:eastAsia="Times New Roman" w:hAnsi="Arial Narrow" w:cs="Times New Roman"/>
          <w:sz w:val="23"/>
          <w:szCs w:val="23"/>
        </w:rPr>
      </w:pPr>
    </w:p>
    <w:p w14:paraId="61E44556" w14:textId="2551FF4F" w:rsidR="00A80314" w:rsidRPr="00A80314" w:rsidRDefault="00525D2C" w:rsidP="00A80314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Arial Narrow" w:hAnsi="Arial Narrow" w:cstheme="minorHAnsi"/>
          <w:sz w:val="23"/>
          <w:szCs w:val="23"/>
        </w:rPr>
      </w:pPr>
      <w:r>
        <w:rPr>
          <w:rFonts w:ascii="Arial Narrow" w:hAnsi="Arial Narrow" w:cstheme="minorHAnsi"/>
          <w:sz w:val="23"/>
          <w:szCs w:val="23"/>
        </w:rPr>
        <w:t>ANNUAL MEETING REVIEW</w:t>
      </w:r>
    </w:p>
    <w:p w14:paraId="2253DA43" w14:textId="0EAC35E2" w:rsidR="00A80314" w:rsidRDefault="00FB67DE" w:rsidP="00A80314">
      <w:pPr>
        <w:spacing w:after="0" w:line="240" w:lineRule="auto"/>
        <w:ind w:left="720" w:right="-180"/>
        <w:rPr>
          <w:rFonts w:ascii="Arial Narrow" w:hAnsi="Arial Narrow" w:cstheme="minorHAnsi"/>
          <w:sz w:val="23"/>
          <w:szCs w:val="23"/>
        </w:rPr>
      </w:pPr>
      <w:r>
        <w:rPr>
          <w:rFonts w:ascii="Arial Narrow" w:hAnsi="Arial Narrow" w:cstheme="minorHAnsi"/>
          <w:sz w:val="23"/>
          <w:szCs w:val="23"/>
        </w:rPr>
        <w:t>The Board reviewed the fiscal year 2025 budget, warrant, and motions in preparation for the annual meeting on April 10, 2024. A copy of the 2023 Annual Report was also reviewed and the Board gave feedback for minor edits.</w:t>
      </w:r>
    </w:p>
    <w:p w14:paraId="79E698A7" w14:textId="77777777" w:rsidR="00A80314" w:rsidRPr="00A80314" w:rsidRDefault="00A80314" w:rsidP="00A80314">
      <w:pPr>
        <w:spacing w:after="0" w:line="240" w:lineRule="auto"/>
        <w:ind w:left="720" w:right="-180"/>
        <w:rPr>
          <w:rFonts w:ascii="Arial Narrow" w:hAnsi="Arial Narrow" w:cstheme="minorHAnsi"/>
          <w:sz w:val="23"/>
          <w:szCs w:val="23"/>
        </w:rPr>
      </w:pPr>
    </w:p>
    <w:p w14:paraId="75C203B6" w14:textId="3B8D8A5A" w:rsidR="007F197F" w:rsidRPr="00783647" w:rsidRDefault="00041514" w:rsidP="00783647">
      <w:pPr>
        <w:numPr>
          <w:ilvl w:val="0"/>
          <w:numId w:val="1"/>
        </w:numPr>
        <w:spacing w:after="0" w:line="240" w:lineRule="auto"/>
        <w:ind w:right="-180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>OTHER</w:t>
      </w:r>
    </w:p>
    <w:p w14:paraId="6192FC7F" w14:textId="04A56D37" w:rsidR="007F197F" w:rsidRPr="007F197F" w:rsidRDefault="007F197F" w:rsidP="00D44B7B">
      <w:pPr>
        <w:spacing w:after="0" w:line="240" w:lineRule="auto"/>
        <w:ind w:left="720" w:right="-180"/>
        <w:rPr>
          <w:rFonts w:ascii="Arial Narrow" w:eastAsia="Times New Roman" w:hAnsi="Arial Narrow" w:cstheme="minorHAnsi"/>
          <w:b/>
          <w:bCs/>
          <w:sz w:val="23"/>
          <w:szCs w:val="23"/>
        </w:rPr>
      </w:pPr>
      <w:r>
        <w:rPr>
          <w:rFonts w:ascii="Arial Narrow" w:eastAsia="Times New Roman" w:hAnsi="Arial Narrow" w:cstheme="minorHAnsi"/>
          <w:b/>
          <w:bCs/>
          <w:sz w:val="23"/>
          <w:szCs w:val="23"/>
        </w:rPr>
        <w:t>Upcoming Meeting Dates</w:t>
      </w:r>
    </w:p>
    <w:p w14:paraId="55280233" w14:textId="537E60CC" w:rsidR="00E2751B" w:rsidRDefault="00914EED" w:rsidP="00081841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 xml:space="preserve">The next regular meeting of the Board </w:t>
      </w:r>
      <w:r w:rsidR="00783647">
        <w:rPr>
          <w:rFonts w:ascii="Arial Narrow" w:eastAsia="Times New Roman" w:hAnsi="Arial Narrow" w:cstheme="minorHAnsi"/>
          <w:sz w:val="23"/>
          <w:szCs w:val="23"/>
        </w:rPr>
        <w:t>is scheduled for</w:t>
      </w:r>
      <w:r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B2A86" w:rsidRPr="007F197F">
        <w:rPr>
          <w:rFonts w:ascii="Arial Narrow" w:eastAsia="Times New Roman" w:hAnsi="Arial Narrow" w:cstheme="minorHAnsi"/>
          <w:sz w:val="23"/>
          <w:szCs w:val="23"/>
        </w:rPr>
        <w:t>Monday</w:t>
      </w:r>
      <w:r w:rsidR="00D30B0C"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B67DE">
        <w:rPr>
          <w:rFonts w:ascii="Arial Narrow" w:eastAsia="Times New Roman" w:hAnsi="Arial Narrow" w:cstheme="minorHAnsi"/>
          <w:sz w:val="23"/>
          <w:szCs w:val="23"/>
        </w:rPr>
        <w:t>May</w:t>
      </w:r>
      <w:r w:rsidR="00783647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B67DE">
        <w:rPr>
          <w:rFonts w:ascii="Arial Narrow" w:eastAsia="Times New Roman" w:hAnsi="Arial Narrow" w:cstheme="minorHAnsi"/>
          <w:sz w:val="23"/>
          <w:szCs w:val="23"/>
        </w:rPr>
        <w:t>13</w:t>
      </w:r>
      <w:r w:rsidR="007F197F">
        <w:rPr>
          <w:rFonts w:ascii="Arial Narrow" w:eastAsia="Times New Roman" w:hAnsi="Arial Narrow" w:cstheme="minorHAnsi"/>
          <w:sz w:val="23"/>
          <w:szCs w:val="23"/>
        </w:rPr>
        <w:t>, 2024.</w:t>
      </w:r>
    </w:p>
    <w:p w14:paraId="5A85BE32" w14:textId="0A8989DD" w:rsidR="000A5D85" w:rsidRPr="007F197F" w:rsidRDefault="000A5D85" w:rsidP="0098133B">
      <w:pPr>
        <w:tabs>
          <w:tab w:val="left" w:pos="2160"/>
        </w:tabs>
        <w:spacing w:after="0" w:line="240" w:lineRule="auto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06D7045A" w14:textId="77777777" w:rsidR="0098133B" w:rsidRPr="007F197F" w:rsidRDefault="0098133B" w:rsidP="0098133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  <w:sz w:val="23"/>
          <w:szCs w:val="23"/>
        </w:rPr>
      </w:pPr>
      <w:r w:rsidRPr="007F197F">
        <w:rPr>
          <w:rFonts w:ascii="Arial Narrow" w:hAnsi="Arial Narrow"/>
          <w:sz w:val="23"/>
          <w:szCs w:val="23"/>
        </w:rPr>
        <w:t>ADJOURNMENT</w:t>
      </w:r>
    </w:p>
    <w:p w14:paraId="1675291B" w14:textId="194C8E8B" w:rsidR="002C4CB9" w:rsidRPr="007F197F" w:rsidRDefault="0098133B" w:rsidP="00914EED">
      <w:pPr>
        <w:spacing w:after="0" w:line="240" w:lineRule="auto"/>
        <w:ind w:left="720"/>
        <w:rPr>
          <w:rFonts w:ascii="Arial Narrow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>On a motion duly made and seconded, it was unanimously voted to adjourn the</w:t>
      </w:r>
      <w:r w:rsidR="006A64DC"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7F197F">
        <w:rPr>
          <w:rFonts w:ascii="Arial Narrow" w:eastAsia="Times New Roman" w:hAnsi="Arial Narrow" w:cstheme="minorHAnsi"/>
          <w:sz w:val="23"/>
          <w:szCs w:val="23"/>
        </w:rPr>
        <w:t>meeting at 8:</w:t>
      </w:r>
      <w:r w:rsidR="007F197F" w:rsidRPr="007F197F">
        <w:rPr>
          <w:rFonts w:ascii="Arial Narrow" w:eastAsia="Times New Roman" w:hAnsi="Arial Narrow" w:cstheme="minorHAnsi"/>
          <w:sz w:val="23"/>
          <w:szCs w:val="23"/>
        </w:rPr>
        <w:t>4</w:t>
      </w:r>
      <w:r w:rsidR="00783647">
        <w:rPr>
          <w:rFonts w:ascii="Arial Narrow" w:eastAsia="Times New Roman" w:hAnsi="Arial Narrow" w:cstheme="minorHAnsi"/>
          <w:sz w:val="23"/>
          <w:szCs w:val="23"/>
        </w:rPr>
        <w:t>7</w:t>
      </w:r>
      <w:r w:rsidR="000A5D85"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7F197F">
        <w:rPr>
          <w:rFonts w:ascii="Arial Narrow" w:eastAsia="Times New Roman" w:hAnsi="Arial Narrow" w:cstheme="minorHAnsi"/>
          <w:sz w:val="23"/>
          <w:szCs w:val="23"/>
        </w:rPr>
        <w:t>p.m.</w:t>
      </w:r>
    </w:p>
    <w:p w14:paraId="15D2158E" w14:textId="77777777" w:rsidR="00E44EDB" w:rsidRPr="007F197F" w:rsidRDefault="00E44EDB" w:rsidP="00914EED">
      <w:pPr>
        <w:spacing w:after="0" w:line="240" w:lineRule="auto"/>
        <w:ind w:left="720"/>
        <w:rPr>
          <w:rFonts w:ascii="Arial Narrow" w:eastAsia="Times New Roman" w:hAnsi="Arial Narrow" w:cstheme="minorHAnsi"/>
          <w:sz w:val="23"/>
          <w:szCs w:val="23"/>
        </w:rPr>
      </w:pPr>
    </w:p>
    <w:p w14:paraId="6BE12D44" w14:textId="7B2E6686" w:rsidR="00F5703E" w:rsidRPr="007F197F" w:rsidRDefault="002C4CB9" w:rsidP="00DE5517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>Respectfully submitted,</w:t>
      </w:r>
    </w:p>
    <w:p w14:paraId="3B7A2D2E" w14:textId="36FC102D" w:rsidR="00F91BB7" w:rsidRPr="007F197F" w:rsidRDefault="00FB2A86" w:rsidP="00B71A2D">
      <w:pPr>
        <w:spacing w:after="0" w:line="240" w:lineRule="auto"/>
        <w:ind w:left="720" w:right="-180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>Charlene Savar</w:t>
      </w:r>
      <w:r w:rsidR="00B52AC1">
        <w:rPr>
          <w:rFonts w:ascii="Arial Narrow" w:eastAsia="Times New Roman" w:hAnsi="Arial Narrow" w:cstheme="minorHAnsi"/>
          <w:sz w:val="23"/>
          <w:szCs w:val="23"/>
        </w:rPr>
        <w:t>y</w:t>
      </w:r>
    </w:p>
    <w:sectPr w:rsidR="00F91BB7" w:rsidRPr="007F197F" w:rsidSect="005C1E81">
      <w:headerReference w:type="default" r:id="rId8"/>
      <w:footerReference w:type="default" r:id="rId9"/>
      <w:pgSz w:w="12240" w:h="15840"/>
      <w:pgMar w:top="1152" w:right="864" w:bottom="432" w:left="864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A23BD" w14:textId="77777777" w:rsidR="005C1E81" w:rsidRDefault="005C1E81" w:rsidP="002C4CB9">
      <w:pPr>
        <w:spacing w:after="0" w:line="240" w:lineRule="auto"/>
      </w:pPr>
      <w:r>
        <w:separator/>
      </w:r>
    </w:p>
  </w:endnote>
  <w:endnote w:type="continuationSeparator" w:id="0">
    <w:p w14:paraId="46F7DCAD" w14:textId="77777777" w:rsidR="005C1E81" w:rsidRDefault="005C1E81" w:rsidP="002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476832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04CB3" w14:textId="4861FA44" w:rsidR="00A63304" w:rsidRPr="00A63304" w:rsidRDefault="00A63304">
            <w:pPr>
              <w:pStyle w:val="Footer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63304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6330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A63304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6330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A057C5" w14:textId="1ACDDC38" w:rsidR="000E706D" w:rsidRDefault="000E706D" w:rsidP="00031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2038" w14:textId="77777777" w:rsidR="005C1E81" w:rsidRDefault="005C1E81" w:rsidP="002C4CB9">
      <w:pPr>
        <w:spacing w:after="0" w:line="240" w:lineRule="auto"/>
      </w:pPr>
      <w:r>
        <w:separator/>
      </w:r>
    </w:p>
  </w:footnote>
  <w:footnote w:type="continuationSeparator" w:id="0">
    <w:p w14:paraId="7A9CF2B5" w14:textId="77777777" w:rsidR="005C1E81" w:rsidRDefault="005C1E81" w:rsidP="002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AD22" w14:textId="77777777" w:rsidR="00F74F7F" w:rsidRDefault="00F74F7F">
    <w:pPr>
      <w:pStyle w:val="Header"/>
      <w:ind w:left="-1170"/>
      <w:rPr>
        <w:smallCaps/>
        <w:color w:val="FFFFFF" w:themeColor="background1"/>
        <w:sz w:val="36"/>
      </w:rPr>
    </w:pPr>
  </w:p>
  <w:p w14:paraId="2042EB43" w14:textId="141B00A6" w:rsidR="00F74F7F" w:rsidRDefault="000818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5F6F3" wp14:editId="4433D90F">
              <wp:simplePos x="0" y="0"/>
              <wp:positionH relativeFrom="column">
                <wp:posOffset>3952875</wp:posOffset>
              </wp:positionH>
              <wp:positionV relativeFrom="paragraph">
                <wp:posOffset>-110490</wp:posOffset>
              </wp:positionV>
              <wp:extent cx="2514600" cy="342900"/>
              <wp:effectExtent l="0" t="0" r="0" b="0"/>
              <wp:wrapNone/>
              <wp:docPr id="15137129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5C92AAF" w14:textId="60EC5E09" w:rsidR="00F74F7F" w:rsidRPr="002C4CB9" w:rsidRDefault="002C4CB9" w:rsidP="00F74F7F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</w:pP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L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 xml:space="preserve">YNNFIELD 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W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 xml:space="preserve">ATER 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D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>ISTRICT</w:t>
                          </w:r>
                        </w:p>
                        <w:p w14:paraId="31773F76" w14:textId="77777777" w:rsidR="00F74F7F" w:rsidRDefault="00F74F7F"/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5F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-8.7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1L1gEAAJMDAAAOAAAAZHJzL2Uyb0RvYy54bWysU8GO0zAQvSPxD5bvNGlol23UdLWwWoS0&#10;YpEWPsB1nMbC9pix26R8PWM3tBXcEDk4noz95r03k/XdaA07KAwaXMPns5Iz5SS02u0a/u3r45tb&#10;zkIUrhUGnGr4UQV+t3n9aj34WlXQg2kVMgJxoR58w/sYfV0UQfbKijADrxwlO0ArIoW4K1oUA6Fb&#10;U1RleVMMgK1HkCoE+vpwSvJNxu86JeNz1wUVmWk4cYt5xbxu01ps1qLeofC9lhMN8Q8srNCOip6h&#10;HkQUbI/6LyirJUKALs4k2AK6TkuVNZCaefmHmpdeeJW1kDnBn20K/w9Wfj68+C/I4vgeRmpgFhH8&#10;E8jvgTn40Au3U/eIMPRKtFR4niwrBh/q6WqyOtSBQJL+sUOb3qSMER5ZfjzbrMbIJH2slvPFTUkp&#10;Sbm3i2pF+wR6ue0xxI8KLEubhiO1MRMTh6cQT0d/H0nFHDxqY3IrjWNDw1fLapkvXGWsjjRpRtuG&#10;35bpmWoaN+k5SUhi4rgdCS1tt9AeyR6acOLRA/7kbKBpaXj4sReoODOfHLmymi8WabxysFi+qyjA&#10;68z2OiOcJKiGy4gTy/t9hE5naZeqEy/qfDZnmtI0WtdxPnX5lza/AAAA//8DAFBLAwQUAAYACAAA&#10;ACEApI+oAuAAAAALAQAADwAAAGRycy9kb3ducmV2LnhtbEyPQU7DMBBF90jcwRokNqi1E8CtQiYV&#10;QqqEKrqgcAAnnsZRYzuK3TTcHncFy5l5+vN+uZltzyYaQ+cdQrYUwMg1XneuRfj+2i7WwEJUTqve&#10;O0L4oQCb6vamVIX2F/dJ0yG2LIW4UCgEE+NQcB4aQ1aFpR/IpdvRj1bFNI4t16O6pHDb81wIya3q&#10;XPpg1EBvhprT4WwRHswg9h/H93qrZWNOu6BWdtoh3t/Nry/AIs3xD4arflKHKjnV/ux0YD2CzPPn&#10;hCIsstUTsCshsnVa1QiPUgKvSv6/Q/ULAAD//wMAUEsBAi0AFAAGAAgAAAAhALaDOJL+AAAA4QEA&#10;ABMAAAAAAAAAAAAAAAAAAAAAAFtDb250ZW50X1R5cGVzXS54bWxQSwECLQAUAAYACAAAACEAOP0h&#10;/9YAAACUAQAACwAAAAAAAAAAAAAAAAAvAQAAX3JlbHMvLnJlbHNQSwECLQAUAAYACAAAACEAqMR9&#10;S9YBAACTAwAADgAAAAAAAAAAAAAAAAAuAgAAZHJzL2Uyb0RvYy54bWxQSwECLQAUAAYACAAAACEA&#10;pI+oAuAAAAALAQAADwAAAAAAAAAAAAAAAAAwBAAAZHJzL2Rvd25yZXYueG1sUEsFBgAAAAAEAAQA&#10;8wAAAD0FAAAAAA==&#10;" filled="f" stroked="f">
              <v:textbox>
                <w:txbxContent>
                  <w:p w14:paraId="25C92AAF" w14:textId="60EC5E09" w:rsidR="00F74F7F" w:rsidRPr="002C4CB9" w:rsidRDefault="002C4CB9" w:rsidP="00F74F7F">
                    <w:pPr>
                      <w:pStyle w:val="Heading3"/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</w:pP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L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 xml:space="preserve">YNNFIELD 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W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 xml:space="preserve">ATER 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D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>ISTRICT</w:t>
                    </w:r>
                  </w:p>
                  <w:p w14:paraId="31773F76" w14:textId="77777777" w:rsidR="00F74F7F" w:rsidRDefault="00F74F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0A6A"/>
    <w:multiLevelType w:val="hybridMultilevel"/>
    <w:tmpl w:val="92928D3A"/>
    <w:lvl w:ilvl="0" w:tplc="51F0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20939E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B71C3"/>
    <w:multiLevelType w:val="hybridMultilevel"/>
    <w:tmpl w:val="1572224A"/>
    <w:lvl w:ilvl="0" w:tplc="69AAF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546B0"/>
    <w:multiLevelType w:val="hybridMultilevel"/>
    <w:tmpl w:val="2556D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A70F5"/>
    <w:multiLevelType w:val="hybridMultilevel"/>
    <w:tmpl w:val="EE9A4CC4"/>
    <w:lvl w:ilvl="0" w:tplc="4B2C5C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448CFE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7763FAE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7D628A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C7A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EC3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9C8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942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4A3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938223">
    <w:abstractNumId w:val="2"/>
  </w:num>
  <w:num w:numId="2" w16cid:durableId="1869177021">
    <w:abstractNumId w:val="1"/>
  </w:num>
  <w:num w:numId="3" w16cid:durableId="1385445531">
    <w:abstractNumId w:val="3"/>
  </w:num>
  <w:num w:numId="4" w16cid:durableId="141119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B9"/>
    <w:rsid w:val="00003676"/>
    <w:rsid w:val="00013011"/>
    <w:rsid w:val="000200ED"/>
    <w:rsid w:val="00031608"/>
    <w:rsid w:val="00031EF3"/>
    <w:rsid w:val="000407D4"/>
    <w:rsid w:val="00041514"/>
    <w:rsid w:val="00042C77"/>
    <w:rsid w:val="00045FD3"/>
    <w:rsid w:val="00051866"/>
    <w:rsid w:val="0006392B"/>
    <w:rsid w:val="000653A5"/>
    <w:rsid w:val="000663D4"/>
    <w:rsid w:val="000670FD"/>
    <w:rsid w:val="00071012"/>
    <w:rsid w:val="00071616"/>
    <w:rsid w:val="00081841"/>
    <w:rsid w:val="000927A4"/>
    <w:rsid w:val="000A3906"/>
    <w:rsid w:val="000A5B55"/>
    <w:rsid w:val="000A5D85"/>
    <w:rsid w:val="000B23DC"/>
    <w:rsid w:val="000B5BD2"/>
    <w:rsid w:val="000D04B6"/>
    <w:rsid w:val="000D1F58"/>
    <w:rsid w:val="000D25A9"/>
    <w:rsid w:val="000D399F"/>
    <w:rsid w:val="000D3A5C"/>
    <w:rsid w:val="000E4309"/>
    <w:rsid w:val="000E487B"/>
    <w:rsid w:val="000E67B3"/>
    <w:rsid w:val="000E706D"/>
    <w:rsid w:val="000F0630"/>
    <w:rsid w:val="000F624D"/>
    <w:rsid w:val="00114AC0"/>
    <w:rsid w:val="00122B85"/>
    <w:rsid w:val="00122D8D"/>
    <w:rsid w:val="00135176"/>
    <w:rsid w:val="001378D7"/>
    <w:rsid w:val="001422AD"/>
    <w:rsid w:val="00146A6C"/>
    <w:rsid w:val="00155EB9"/>
    <w:rsid w:val="001658EE"/>
    <w:rsid w:val="00166185"/>
    <w:rsid w:val="001732A6"/>
    <w:rsid w:val="00182663"/>
    <w:rsid w:val="00184B1B"/>
    <w:rsid w:val="00190349"/>
    <w:rsid w:val="00193E37"/>
    <w:rsid w:val="001A2007"/>
    <w:rsid w:val="001A7A15"/>
    <w:rsid w:val="001B0D0A"/>
    <w:rsid w:val="001B5C03"/>
    <w:rsid w:val="001B76C5"/>
    <w:rsid w:val="001C0212"/>
    <w:rsid w:val="001C11E2"/>
    <w:rsid w:val="001C3396"/>
    <w:rsid w:val="001D0605"/>
    <w:rsid w:val="001D1FD6"/>
    <w:rsid w:val="001E4086"/>
    <w:rsid w:val="001E5277"/>
    <w:rsid w:val="001F0B36"/>
    <w:rsid w:val="001F2A7E"/>
    <w:rsid w:val="001F58A6"/>
    <w:rsid w:val="001F6441"/>
    <w:rsid w:val="001F7091"/>
    <w:rsid w:val="002062AA"/>
    <w:rsid w:val="00207F70"/>
    <w:rsid w:val="00210558"/>
    <w:rsid w:val="00211473"/>
    <w:rsid w:val="00212F8E"/>
    <w:rsid w:val="002143FD"/>
    <w:rsid w:val="002152CE"/>
    <w:rsid w:val="00220D36"/>
    <w:rsid w:val="002334C3"/>
    <w:rsid w:val="00236E0F"/>
    <w:rsid w:val="00245F3C"/>
    <w:rsid w:val="002520C0"/>
    <w:rsid w:val="0026067C"/>
    <w:rsid w:val="00271250"/>
    <w:rsid w:val="002826E6"/>
    <w:rsid w:val="00287CB9"/>
    <w:rsid w:val="002A1A52"/>
    <w:rsid w:val="002A4A53"/>
    <w:rsid w:val="002A7B2D"/>
    <w:rsid w:val="002B0AEB"/>
    <w:rsid w:val="002B4062"/>
    <w:rsid w:val="002B72C3"/>
    <w:rsid w:val="002C3717"/>
    <w:rsid w:val="002C4723"/>
    <w:rsid w:val="002C4CB9"/>
    <w:rsid w:val="002C73E3"/>
    <w:rsid w:val="002D04D3"/>
    <w:rsid w:val="002D3191"/>
    <w:rsid w:val="002D5644"/>
    <w:rsid w:val="002E7137"/>
    <w:rsid w:val="002E71E1"/>
    <w:rsid w:val="002F3C9E"/>
    <w:rsid w:val="002F42A6"/>
    <w:rsid w:val="002F5B40"/>
    <w:rsid w:val="00311FE5"/>
    <w:rsid w:val="00316A88"/>
    <w:rsid w:val="00324FBB"/>
    <w:rsid w:val="00330774"/>
    <w:rsid w:val="00337A81"/>
    <w:rsid w:val="003404CB"/>
    <w:rsid w:val="00356599"/>
    <w:rsid w:val="0035684B"/>
    <w:rsid w:val="00363DC8"/>
    <w:rsid w:val="00374E84"/>
    <w:rsid w:val="00375AA0"/>
    <w:rsid w:val="00377AB0"/>
    <w:rsid w:val="00381199"/>
    <w:rsid w:val="00386252"/>
    <w:rsid w:val="003866C0"/>
    <w:rsid w:val="0039407A"/>
    <w:rsid w:val="00395086"/>
    <w:rsid w:val="00397261"/>
    <w:rsid w:val="003A585B"/>
    <w:rsid w:val="003A7119"/>
    <w:rsid w:val="003B5CC8"/>
    <w:rsid w:val="003B6D64"/>
    <w:rsid w:val="003B6D9D"/>
    <w:rsid w:val="003C199A"/>
    <w:rsid w:val="003C359D"/>
    <w:rsid w:val="003D7E81"/>
    <w:rsid w:val="003E675E"/>
    <w:rsid w:val="003E79BB"/>
    <w:rsid w:val="00400281"/>
    <w:rsid w:val="004019D3"/>
    <w:rsid w:val="00402167"/>
    <w:rsid w:val="004023D7"/>
    <w:rsid w:val="00413527"/>
    <w:rsid w:val="004158F7"/>
    <w:rsid w:val="00417866"/>
    <w:rsid w:val="0042395B"/>
    <w:rsid w:val="004239DF"/>
    <w:rsid w:val="00424700"/>
    <w:rsid w:val="004310FA"/>
    <w:rsid w:val="00432B9F"/>
    <w:rsid w:val="00436A6A"/>
    <w:rsid w:val="00441802"/>
    <w:rsid w:val="00452221"/>
    <w:rsid w:val="00454931"/>
    <w:rsid w:val="00465E73"/>
    <w:rsid w:val="00470971"/>
    <w:rsid w:val="00471FD5"/>
    <w:rsid w:val="00474188"/>
    <w:rsid w:val="00475A01"/>
    <w:rsid w:val="00475D2B"/>
    <w:rsid w:val="00477BF0"/>
    <w:rsid w:val="00495036"/>
    <w:rsid w:val="00495BF1"/>
    <w:rsid w:val="004A3BA2"/>
    <w:rsid w:val="004A701A"/>
    <w:rsid w:val="004B211D"/>
    <w:rsid w:val="004B3B7D"/>
    <w:rsid w:val="004B3F96"/>
    <w:rsid w:val="004B5B75"/>
    <w:rsid w:val="004B6A3D"/>
    <w:rsid w:val="004C3188"/>
    <w:rsid w:val="004C40FE"/>
    <w:rsid w:val="004C59C4"/>
    <w:rsid w:val="004C739C"/>
    <w:rsid w:val="004D1420"/>
    <w:rsid w:val="004E1927"/>
    <w:rsid w:val="004E1AE0"/>
    <w:rsid w:val="004E3F3B"/>
    <w:rsid w:val="004F37A1"/>
    <w:rsid w:val="004F6244"/>
    <w:rsid w:val="004F639B"/>
    <w:rsid w:val="00514A36"/>
    <w:rsid w:val="0052246E"/>
    <w:rsid w:val="00525D2C"/>
    <w:rsid w:val="00531BCE"/>
    <w:rsid w:val="0054063D"/>
    <w:rsid w:val="00551FBD"/>
    <w:rsid w:val="0055675B"/>
    <w:rsid w:val="005602BF"/>
    <w:rsid w:val="00562F6F"/>
    <w:rsid w:val="00563480"/>
    <w:rsid w:val="00586E97"/>
    <w:rsid w:val="005919AF"/>
    <w:rsid w:val="00594377"/>
    <w:rsid w:val="005A6E81"/>
    <w:rsid w:val="005A708F"/>
    <w:rsid w:val="005B5274"/>
    <w:rsid w:val="005C1E81"/>
    <w:rsid w:val="005C61A7"/>
    <w:rsid w:val="005D20B4"/>
    <w:rsid w:val="005D3718"/>
    <w:rsid w:val="005D3CAC"/>
    <w:rsid w:val="005D7E02"/>
    <w:rsid w:val="005D7FE8"/>
    <w:rsid w:val="005F7007"/>
    <w:rsid w:val="00604ECC"/>
    <w:rsid w:val="00607D29"/>
    <w:rsid w:val="00610353"/>
    <w:rsid w:val="00612ABF"/>
    <w:rsid w:val="00631BDB"/>
    <w:rsid w:val="00633A13"/>
    <w:rsid w:val="00636EDC"/>
    <w:rsid w:val="006378A0"/>
    <w:rsid w:val="00644C6D"/>
    <w:rsid w:val="00650324"/>
    <w:rsid w:val="006606BA"/>
    <w:rsid w:val="00662F89"/>
    <w:rsid w:val="00664E06"/>
    <w:rsid w:val="00666AF3"/>
    <w:rsid w:val="00666C33"/>
    <w:rsid w:val="00671A6B"/>
    <w:rsid w:val="00675E4E"/>
    <w:rsid w:val="006761DA"/>
    <w:rsid w:val="00692819"/>
    <w:rsid w:val="00694BF4"/>
    <w:rsid w:val="006A1CD3"/>
    <w:rsid w:val="006A2C6B"/>
    <w:rsid w:val="006A6461"/>
    <w:rsid w:val="006A64DC"/>
    <w:rsid w:val="006A7837"/>
    <w:rsid w:val="006B0AF6"/>
    <w:rsid w:val="006B20F5"/>
    <w:rsid w:val="006B3982"/>
    <w:rsid w:val="006B745E"/>
    <w:rsid w:val="006C2F1B"/>
    <w:rsid w:val="006C3522"/>
    <w:rsid w:val="006C3973"/>
    <w:rsid w:val="006C53E1"/>
    <w:rsid w:val="006C5BD2"/>
    <w:rsid w:val="006D166C"/>
    <w:rsid w:val="006D3501"/>
    <w:rsid w:val="006D5C9F"/>
    <w:rsid w:val="006D64B0"/>
    <w:rsid w:val="006D686A"/>
    <w:rsid w:val="006D68A6"/>
    <w:rsid w:val="006E011E"/>
    <w:rsid w:val="006E012F"/>
    <w:rsid w:val="006E0B66"/>
    <w:rsid w:val="006E1390"/>
    <w:rsid w:val="006E3640"/>
    <w:rsid w:val="006E4806"/>
    <w:rsid w:val="006F40A7"/>
    <w:rsid w:val="006F7228"/>
    <w:rsid w:val="0070207A"/>
    <w:rsid w:val="0072425A"/>
    <w:rsid w:val="00726619"/>
    <w:rsid w:val="0072701C"/>
    <w:rsid w:val="0072781F"/>
    <w:rsid w:val="00745C0B"/>
    <w:rsid w:val="007511AF"/>
    <w:rsid w:val="00753C66"/>
    <w:rsid w:val="007563FA"/>
    <w:rsid w:val="00756649"/>
    <w:rsid w:val="00760EC7"/>
    <w:rsid w:val="007676CB"/>
    <w:rsid w:val="00775C4D"/>
    <w:rsid w:val="00781E29"/>
    <w:rsid w:val="00783647"/>
    <w:rsid w:val="00791E9B"/>
    <w:rsid w:val="00792CCC"/>
    <w:rsid w:val="007A000C"/>
    <w:rsid w:val="007B4B5C"/>
    <w:rsid w:val="007C0894"/>
    <w:rsid w:val="007C3A27"/>
    <w:rsid w:val="007D03DF"/>
    <w:rsid w:val="007D7A26"/>
    <w:rsid w:val="007E2AF7"/>
    <w:rsid w:val="007E61F1"/>
    <w:rsid w:val="007F197F"/>
    <w:rsid w:val="007F2BCA"/>
    <w:rsid w:val="007F57F8"/>
    <w:rsid w:val="007F6DEC"/>
    <w:rsid w:val="007F793D"/>
    <w:rsid w:val="00800474"/>
    <w:rsid w:val="008022E7"/>
    <w:rsid w:val="00803D98"/>
    <w:rsid w:val="008062F9"/>
    <w:rsid w:val="00807745"/>
    <w:rsid w:val="00811553"/>
    <w:rsid w:val="00817E8A"/>
    <w:rsid w:val="00820EB4"/>
    <w:rsid w:val="00826504"/>
    <w:rsid w:val="00832A69"/>
    <w:rsid w:val="00833219"/>
    <w:rsid w:val="0083515D"/>
    <w:rsid w:val="00845E43"/>
    <w:rsid w:val="00845E84"/>
    <w:rsid w:val="00856FE6"/>
    <w:rsid w:val="008746AB"/>
    <w:rsid w:val="00880312"/>
    <w:rsid w:val="00882BD4"/>
    <w:rsid w:val="0088464B"/>
    <w:rsid w:val="00892A84"/>
    <w:rsid w:val="00893B68"/>
    <w:rsid w:val="00897F23"/>
    <w:rsid w:val="008A3F00"/>
    <w:rsid w:val="008A7165"/>
    <w:rsid w:val="008B4CE8"/>
    <w:rsid w:val="008B61E4"/>
    <w:rsid w:val="008C0012"/>
    <w:rsid w:val="008C24A4"/>
    <w:rsid w:val="008C38A9"/>
    <w:rsid w:val="008E3C38"/>
    <w:rsid w:val="008E4AB2"/>
    <w:rsid w:val="008F095C"/>
    <w:rsid w:val="008F2DBA"/>
    <w:rsid w:val="009025F4"/>
    <w:rsid w:val="00902C28"/>
    <w:rsid w:val="009121E2"/>
    <w:rsid w:val="00913346"/>
    <w:rsid w:val="00914EED"/>
    <w:rsid w:val="00946E7A"/>
    <w:rsid w:val="0098133B"/>
    <w:rsid w:val="00992198"/>
    <w:rsid w:val="009A2973"/>
    <w:rsid w:val="009A53A4"/>
    <w:rsid w:val="009A58B0"/>
    <w:rsid w:val="009A7235"/>
    <w:rsid w:val="009B19EC"/>
    <w:rsid w:val="009B408C"/>
    <w:rsid w:val="009C1467"/>
    <w:rsid w:val="009D13C8"/>
    <w:rsid w:val="009D25B3"/>
    <w:rsid w:val="009E351A"/>
    <w:rsid w:val="00A000A8"/>
    <w:rsid w:val="00A04332"/>
    <w:rsid w:val="00A1172D"/>
    <w:rsid w:val="00A13FF2"/>
    <w:rsid w:val="00A1508B"/>
    <w:rsid w:val="00A160E8"/>
    <w:rsid w:val="00A22644"/>
    <w:rsid w:val="00A238C9"/>
    <w:rsid w:val="00A23E84"/>
    <w:rsid w:val="00A26B1C"/>
    <w:rsid w:val="00A307A6"/>
    <w:rsid w:val="00A30EA3"/>
    <w:rsid w:val="00A35386"/>
    <w:rsid w:val="00A437EA"/>
    <w:rsid w:val="00A47A3F"/>
    <w:rsid w:val="00A5506A"/>
    <w:rsid w:val="00A63304"/>
    <w:rsid w:val="00A73B0A"/>
    <w:rsid w:val="00A76666"/>
    <w:rsid w:val="00A77DC5"/>
    <w:rsid w:val="00A80314"/>
    <w:rsid w:val="00A80E4B"/>
    <w:rsid w:val="00A90AC5"/>
    <w:rsid w:val="00A94D8A"/>
    <w:rsid w:val="00AA4A69"/>
    <w:rsid w:val="00AB10AC"/>
    <w:rsid w:val="00AB10D8"/>
    <w:rsid w:val="00AB2858"/>
    <w:rsid w:val="00AC1E96"/>
    <w:rsid w:val="00AC42BC"/>
    <w:rsid w:val="00AC6091"/>
    <w:rsid w:val="00AD05BC"/>
    <w:rsid w:val="00AD1462"/>
    <w:rsid w:val="00AE13BE"/>
    <w:rsid w:val="00AE31A7"/>
    <w:rsid w:val="00AE496E"/>
    <w:rsid w:val="00AF7648"/>
    <w:rsid w:val="00B04DD0"/>
    <w:rsid w:val="00B17AF6"/>
    <w:rsid w:val="00B33C05"/>
    <w:rsid w:val="00B418F4"/>
    <w:rsid w:val="00B47D3D"/>
    <w:rsid w:val="00B50506"/>
    <w:rsid w:val="00B52AC1"/>
    <w:rsid w:val="00B55A44"/>
    <w:rsid w:val="00B570EC"/>
    <w:rsid w:val="00B575CC"/>
    <w:rsid w:val="00B6666E"/>
    <w:rsid w:val="00B67A7C"/>
    <w:rsid w:val="00B71A2D"/>
    <w:rsid w:val="00B75343"/>
    <w:rsid w:val="00B8107D"/>
    <w:rsid w:val="00B81D5E"/>
    <w:rsid w:val="00B82B0A"/>
    <w:rsid w:val="00B9524F"/>
    <w:rsid w:val="00BA17B4"/>
    <w:rsid w:val="00BA4C6B"/>
    <w:rsid w:val="00BB0FC2"/>
    <w:rsid w:val="00BC5324"/>
    <w:rsid w:val="00BC5C0E"/>
    <w:rsid w:val="00BC6B3E"/>
    <w:rsid w:val="00BD4061"/>
    <w:rsid w:val="00BD4682"/>
    <w:rsid w:val="00BE2C03"/>
    <w:rsid w:val="00BE6406"/>
    <w:rsid w:val="00BE6A4E"/>
    <w:rsid w:val="00C019A9"/>
    <w:rsid w:val="00C04C0E"/>
    <w:rsid w:val="00C05524"/>
    <w:rsid w:val="00C15E0F"/>
    <w:rsid w:val="00C16DA7"/>
    <w:rsid w:val="00C17D68"/>
    <w:rsid w:val="00C24BA8"/>
    <w:rsid w:val="00C26301"/>
    <w:rsid w:val="00C35CA2"/>
    <w:rsid w:val="00C4239C"/>
    <w:rsid w:val="00C56456"/>
    <w:rsid w:val="00C56FDE"/>
    <w:rsid w:val="00C61C4E"/>
    <w:rsid w:val="00C61DB1"/>
    <w:rsid w:val="00C70609"/>
    <w:rsid w:val="00C70BAA"/>
    <w:rsid w:val="00C80955"/>
    <w:rsid w:val="00C86393"/>
    <w:rsid w:val="00C87141"/>
    <w:rsid w:val="00C967C0"/>
    <w:rsid w:val="00CA632A"/>
    <w:rsid w:val="00CB0097"/>
    <w:rsid w:val="00CB352C"/>
    <w:rsid w:val="00CC0F5B"/>
    <w:rsid w:val="00CC57FC"/>
    <w:rsid w:val="00CC7EB2"/>
    <w:rsid w:val="00CD5A9C"/>
    <w:rsid w:val="00CE34AB"/>
    <w:rsid w:val="00CF01A1"/>
    <w:rsid w:val="00CF42CB"/>
    <w:rsid w:val="00D1755D"/>
    <w:rsid w:val="00D22240"/>
    <w:rsid w:val="00D30B0C"/>
    <w:rsid w:val="00D4108A"/>
    <w:rsid w:val="00D43EF0"/>
    <w:rsid w:val="00D44B7B"/>
    <w:rsid w:val="00D47397"/>
    <w:rsid w:val="00D500E9"/>
    <w:rsid w:val="00D507E8"/>
    <w:rsid w:val="00D53D18"/>
    <w:rsid w:val="00D54B6B"/>
    <w:rsid w:val="00D55E01"/>
    <w:rsid w:val="00D57C90"/>
    <w:rsid w:val="00D6073E"/>
    <w:rsid w:val="00D61604"/>
    <w:rsid w:val="00D633E8"/>
    <w:rsid w:val="00D64736"/>
    <w:rsid w:val="00D705A4"/>
    <w:rsid w:val="00D71C11"/>
    <w:rsid w:val="00D96A2B"/>
    <w:rsid w:val="00DA2A03"/>
    <w:rsid w:val="00DA50B1"/>
    <w:rsid w:val="00DB6519"/>
    <w:rsid w:val="00DB6AD5"/>
    <w:rsid w:val="00DD2A49"/>
    <w:rsid w:val="00DD7489"/>
    <w:rsid w:val="00DE523F"/>
    <w:rsid w:val="00DE5517"/>
    <w:rsid w:val="00DF1A7E"/>
    <w:rsid w:val="00DF692A"/>
    <w:rsid w:val="00E001BA"/>
    <w:rsid w:val="00E020DF"/>
    <w:rsid w:val="00E0691F"/>
    <w:rsid w:val="00E1331F"/>
    <w:rsid w:val="00E175B9"/>
    <w:rsid w:val="00E2269E"/>
    <w:rsid w:val="00E2459E"/>
    <w:rsid w:val="00E2751B"/>
    <w:rsid w:val="00E326A5"/>
    <w:rsid w:val="00E32A7D"/>
    <w:rsid w:val="00E32C66"/>
    <w:rsid w:val="00E418B2"/>
    <w:rsid w:val="00E4481F"/>
    <w:rsid w:val="00E44EDB"/>
    <w:rsid w:val="00E618FB"/>
    <w:rsid w:val="00E61F34"/>
    <w:rsid w:val="00E64BC8"/>
    <w:rsid w:val="00E70273"/>
    <w:rsid w:val="00E72767"/>
    <w:rsid w:val="00E77883"/>
    <w:rsid w:val="00E83AAD"/>
    <w:rsid w:val="00E83C15"/>
    <w:rsid w:val="00E842FB"/>
    <w:rsid w:val="00E84CEE"/>
    <w:rsid w:val="00E97CDB"/>
    <w:rsid w:val="00EA4653"/>
    <w:rsid w:val="00EA60BD"/>
    <w:rsid w:val="00EB5CB1"/>
    <w:rsid w:val="00EB75AF"/>
    <w:rsid w:val="00EC0A8E"/>
    <w:rsid w:val="00EC1602"/>
    <w:rsid w:val="00EC63E6"/>
    <w:rsid w:val="00ED765E"/>
    <w:rsid w:val="00EE196E"/>
    <w:rsid w:val="00EE59E1"/>
    <w:rsid w:val="00EF44F7"/>
    <w:rsid w:val="00F01B31"/>
    <w:rsid w:val="00F063F1"/>
    <w:rsid w:val="00F107DB"/>
    <w:rsid w:val="00F10AF5"/>
    <w:rsid w:val="00F12D23"/>
    <w:rsid w:val="00F201AA"/>
    <w:rsid w:val="00F24744"/>
    <w:rsid w:val="00F32808"/>
    <w:rsid w:val="00F3406C"/>
    <w:rsid w:val="00F5032B"/>
    <w:rsid w:val="00F525F4"/>
    <w:rsid w:val="00F5703E"/>
    <w:rsid w:val="00F64870"/>
    <w:rsid w:val="00F7288A"/>
    <w:rsid w:val="00F74F7F"/>
    <w:rsid w:val="00F757D3"/>
    <w:rsid w:val="00F8267A"/>
    <w:rsid w:val="00F834AB"/>
    <w:rsid w:val="00F84C11"/>
    <w:rsid w:val="00F91BB7"/>
    <w:rsid w:val="00F94EC4"/>
    <w:rsid w:val="00F973B6"/>
    <w:rsid w:val="00FA4FCC"/>
    <w:rsid w:val="00FB2A86"/>
    <w:rsid w:val="00FB67DE"/>
    <w:rsid w:val="00FD4FA2"/>
    <w:rsid w:val="00FD71D7"/>
    <w:rsid w:val="00FE1F64"/>
    <w:rsid w:val="00FE29FC"/>
    <w:rsid w:val="00FE3437"/>
    <w:rsid w:val="00FE5856"/>
    <w:rsid w:val="00FF3A41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508C"/>
  <w15:docId w15:val="{81831CC5-8605-443A-B5FE-6D92639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C4C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4C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B9"/>
  </w:style>
  <w:style w:type="paragraph" w:styleId="ListParagraph">
    <w:name w:val="List Paragraph"/>
    <w:basedOn w:val="Normal"/>
    <w:uiPriority w:val="34"/>
    <w:qFormat/>
    <w:rsid w:val="000D04B6"/>
    <w:pPr>
      <w:ind w:left="720"/>
      <w:contextualSpacing/>
    </w:pPr>
  </w:style>
  <w:style w:type="paragraph" w:styleId="Revision">
    <w:name w:val="Revision"/>
    <w:hidden/>
    <w:uiPriority w:val="99"/>
    <w:semiHidden/>
    <w:rsid w:val="000E43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0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72767"/>
    <w:pPr>
      <w:spacing w:after="0" w:line="240" w:lineRule="auto"/>
      <w:ind w:left="360"/>
    </w:pPr>
    <w:rPr>
      <w:rFonts w:ascii="Arial Narrow" w:eastAsia="Times New Roman" w:hAnsi="Arial Narrow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72767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BF77-A925-46B1-A3E3-EFBB440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Savary</dc:creator>
  <cp:keywords/>
  <dc:description/>
  <cp:lastModifiedBy>Charlene Savary</cp:lastModifiedBy>
  <cp:revision>2</cp:revision>
  <cp:lastPrinted>2024-03-07T13:45:00Z</cp:lastPrinted>
  <dcterms:created xsi:type="dcterms:W3CDTF">2024-05-06T12:55:00Z</dcterms:created>
  <dcterms:modified xsi:type="dcterms:W3CDTF">2024-05-06T12:55:00Z</dcterms:modified>
</cp:coreProperties>
</file>