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0E33E" w14:textId="6FDA077C" w:rsidR="002C4CB9" w:rsidRPr="003A7119" w:rsidRDefault="00D61604" w:rsidP="00DE5517">
      <w:pPr>
        <w:spacing w:after="0" w:line="240" w:lineRule="auto"/>
        <w:ind w:right="-180"/>
        <w:jc w:val="center"/>
        <w:rPr>
          <w:rFonts w:ascii="Arial Narrow" w:eastAsia="Times New Roman" w:hAnsi="Arial Narrow" w:cstheme="minorHAnsi"/>
          <w:sz w:val="23"/>
          <w:szCs w:val="23"/>
        </w:rPr>
      </w:pPr>
      <w:r w:rsidRPr="007F197F">
        <w:rPr>
          <w:rFonts w:ascii="Arial Narrow" w:eastAsia="Times New Roman" w:hAnsi="Arial Narrow" w:cstheme="minorHAnsi"/>
          <w:sz w:val="23"/>
          <w:szCs w:val="23"/>
        </w:rPr>
        <w:t xml:space="preserve"> </w:t>
      </w:r>
      <w:r w:rsidR="002C4CB9" w:rsidRPr="003A7119">
        <w:rPr>
          <w:rFonts w:ascii="Arial Narrow" w:eastAsia="Times New Roman" w:hAnsi="Arial Narrow" w:cstheme="minorHAnsi"/>
          <w:sz w:val="23"/>
          <w:szCs w:val="23"/>
        </w:rPr>
        <w:t>BOARD MEETING MINUTES</w:t>
      </w:r>
      <w:r w:rsidR="002C4CB9" w:rsidRPr="003A7119">
        <w:rPr>
          <w:rFonts w:ascii="Arial Narrow" w:eastAsia="Times New Roman" w:hAnsi="Arial Narrow" w:cstheme="minorHAnsi"/>
          <w:sz w:val="23"/>
          <w:szCs w:val="23"/>
        </w:rPr>
        <w:br/>
      </w:r>
      <w:bookmarkStart w:id="0" w:name="_Hlk158715655"/>
      <w:r w:rsidR="00D633E8" w:rsidRPr="003A7119">
        <w:rPr>
          <w:rFonts w:ascii="Arial Narrow" w:eastAsia="Times New Roman" w:hAnsi="Arial Narrow" w:cstheme="minorHAnsi"/>
          <w:sz w:val="23"/>
          <w:szCs w:val="23"/>
        </w:rPr>
        <w:t>Febr</w:t>
      </w:r>
      <w:r w:rsidR="008C38A9" w:rsidRPr="003A7119">
        <w:rPr>
          <w:rFonts w:ascii="Arial Narrow" w:eastAsia="Times New Roman" w:hAnsi="Arial Narrow" w:cstheme="minorHAnsi"/>
          <w:sz w:val="23"/>
          <w:szCs w:val="23"/>
        </w:rPr>
        <w:t xml:space="preserve">uary </w:t>
      </w:r>
      <w:r w:rsidR="00D633E8" w:rsidRPr="003A7119">
        <w:rPr>
          <w:rFonts w:ascii="Arial Narrow" w:eastAsia="Times New Roman" w:hAnsi="Arial Narrow" w:cstheme="minorHAnsi"/>
          <w:sz w:val="23"/>
          <w:szCs w:val="23"/>
        </w:rPr>
        <w:t>12</w:t>
      </w:r>
      <w:r w:rsidR="008C38A9" w:rsidRPr="003A7119">
        <w:rPr>
          <w:rFonts w:ascii="Arial Narrow" w:eastAsia="Times New Roman" w:hAnsi="Arial Narrow" w:cstheme="minorHAnsi"/>
          <w:sz w:val="23"/>
          <w:szCs w:val="23"/>
        </w:rPr>
        <w:t>, 2024</w:t>
      </w:r>
      <w:bookmarkEnd w:id="0"/>
    </w:p>
    <w:p w14:paraId="02AAB418" w14:textId="77777777" w:rsidR="002C4CB9" w:rsidRPr="003A7119" w:rsidRDefault="002C4CB9" w:rsidP="00DE5517">
      <w:pPr>
        <w:spacing w:after="0" w:line="240" w:lineRule="auto"/>
        <w:ind w:left="360" w:right="-180"/>
        <w:contextualSpacing/>
        <w:rPr>
          <w:rFonts w:ascii="Arial Narrow" w:eastAsia="Times New Roman" w:hAnsi="Arial Narrow" w:cs="Times New Roman"/>
          <w:sz w:val="23"/>
          <w:szCs w:val="23"/>
        </w:rPr>
      </w:pPr>
    </w:p>
    <w:p w14:paraId="6D52E31F" w14:textId="34D0256F" w:rsidR="004A701A" w:rsidRPr="003A7119" w:rsidRDefault="004A701A" w:rsidP="004A701A">
      <w:pPr>
        <w:spacing w:after="0" w:line="240" w:lineRule="auto"/>
        <w:ind w:left="360" w:right="-180"/>
        <w:contextualSpacing/>
        <w:rPr>
          <w:rFonts w:ascii="Arial Narrow" w:eastAsia="Times New Roman" w:hAnsi="Arial Narrow" w:cs="Times New Roman"/>
          <w:sz w:val="23"/>
          <w:szCs w:val="23"/>
        </w:rPr>
      </w:pPr>
      <w:r w:rsidRPr="003A7119">
        <w:rPr>
          <w:rFonts w:ascii="Arial Narrow" w:eastAsia="Times New Roman" w:hAnsi="Arial Narrow" w:cs="Times New Roman"/>
          <w:sz w:val="23"/>
          <w:szCs w:val="23"/>
        </w:rPr>
        <w:t xml:space="preserve">The Board of Water Commissioners of the Lynnfield Water District held its regular monthly meeting on </w:t>
      </w:r>
      <w:r w:rsidR="0035684B" w:rsidRPr="003A7119">
        <w:rPr>
          <w:rFonts w:ascii="Arial Narrow" w:eastAsia="Times New Roman" w:hAnsi="Arial Narrow" w:cs="Times New Roman"/>
          <w:sz w:val="23"/>
          <w:szCs w:val="23"/>
        </w:rPr>
        <w:t>Monday</w:t>
      </w:r>
      <w:r w:rsidR="00E32A7D">
        <w:rPr>
          <w:rFonts w:ascii="Arial Narrow" w:eastAsia="Times New Roman" w:hAnsi="Arial Narrow" w:cs="Times New Roman"/>
          <w:sz w:val="23"/>
          <w:szCs w:val="23"/>
        </w:rPr>
        <w:t>,</w:t>
      </w:r>
      <w:r w:rsidR="00893B68" w:rsidRPr="003A7119">
        <w:rPr>
          <w:rFonts w:ascii="Arial Narrow" w:eastAsia="Times New Roman" w:hAnsi="Arial Narrow" w:cs="Times New Roman"/>
          <w:sz w:val="23"/>
          <w:szCs w:val="23"/>
        </w:rPr>
        <w:t xml:space="preserve"> </w:t>
      </w:r>
      <w:r w:rsidR="00D633E8" w:rsidRPr="003A7119">
        <w:rPr>
          <w:rFonts w:ascii="Arial Narrow" w:eastAsia="Times New Roman" w:hAnsi="Arial Narrow" w:cstheme="minorHAnsi"/>
          <w:sz w:val="23"/>
          <w:szCs w:val="23"/>
        </w:rPr>
        <w:t>February 12, 2024</w:t>
      </w:r>
      <w:r w:rsidRPr="003A7119">
        <w:rPr>
          <w:rFonts w:ascii="Arial Narrow" w:eastAsia="Times New Roman" w:hAnsi="Arial Narrow" w:cs="Times New Roman"/>
          <w:sz w:val="23"/>
          <w:szCs w:val="23"/>
        </w:rPr>
        <w:t>, at the District office. The meeting was called to order at 7:0</w:t>
      </w:r>
      <w:r w:rsidR="008C38A9" w:rsidRPr="003A7119">
        <w:rPr>
          <w:rFonts w:ascii="Arial Narrow" w:eastAsia="Times New Roman" w:hAnsi="Arial Narrow" w:cs="Times New Roman"/>
          <w:sz w:val="23"/>
          <w:szCs w:val="23"/>
        </w:rPr>
        <w:t>3</w:t>
      </w:r>
      <w:r w:rsidRPr="003A7119">
        <w:rPr>
          <w:rFonts w:ascii="Arial Narrow" w:eastAsia="Times New Roman" w:hAnsi="Arial Narrow" w:cs="Times New Roman"/>
          <w:sz w:val="23"/>
          <w:szCs w:val="23"/>
        </w:rPr>
        <w:t xml:space="preserve"> P.M. The following individuals were in attendance: Stephen F. Rondeau, D.C., Chair; John K. Harrigan, Commissioner &amp; Treasurer; Ruth E. McMahon, Commissioner;</w:t>
      </w:r>
      <w:r w:rsidR="00BD4682" w:rsidRPr="003A7119">
        <w:rPr>
          <w:rFonts w:ascii="Arial Narrow" w:eastAsia="Times New Roman" w:hAnsi="Arial Narrow" w:cs="Times New Roman"/>
          <w:sz w:val="23"/>
          <w:szCs w:val="23"/>
        </w:rPr>
        <w:t xml:space="preserve"> Brian D. Buckley, Moderator &amp; District Clerk;</w:t>
      </w:r>
      <w:r w:rsidRPr="003A7119">
        <w:rPr>
          <w:rFonts w:ascii="Arial Narrow" w:eastAsia="Times New Roman" w:hAnsi="Arial Narrow" w:cs="Times New Roman"/>
          <w:sz w:val="23"/>
          <w:szCs w:val="23"/>
        </w:rPr>
        <w:t xml:space="preserve"> Matthew O’Connell, Superintendent; </w:t>
      </w:r>
      <w:r w:rsidR="00AB10AC" w:rsidRPr="003A7119">
        <w:rPr>
          <w:rFonts w:ascii="Arial Narrow" w:eastAsia="Times New Roman" w:hAnsi="Arial Narrow" w:cs="Times New Roman"/>
          <w:sz w:val="23"/>
          <w:szCs w:val="23"/>
        </w:rPr>
        <w:t xml:space="preserve">Charlene </w:t>
      </w:r>
      <w:r w:rsidRPr="003A7119">
        <w:rPr>
          <w:rFonts w:ascii="Arial Narrow" w:eastAsia="Times New Roman" w:hAnsi="Arial Narrow" w:cs="Times New Roman"/>
          <w:sz w:val="23"/>
          <w:szCs w:val="23"/>
        </w:rPr>
        <w:t>Savary, Administrative Assistant</w:t>
      </w:r>
      <w:r w:rsidR="00AB10AC" w:rsidRPr="003A7119">
        <w:rPr>
          <w:rFonts w:ascii="Arial Narrow" w:eastAsia="Times New Roman" w:hAnsi="Arial Narrow" w:cs="Times New Roman"/>
          <w:sz w:val="23"/>
          <w:szCs w:val="23"/>
        </w:rPr>
        <w:t xml:space="preserve">; and </w:t>
      </w:r>
      <w:r w:rsidR="008C38A9" w:rsidRPr="003A7119">
        <w:rPr>
          <w:rFonts w:ascii="Arial Narrow" w:eastAsia="Times New Roman" w:hAnsi="Arial Narrow" w:cs="Times New Roman"/>
          <w:sz w:val="23"/>
          <w:szCs w:val="23"/>
        </w:rPr>
        <w:t>Carolyn Umbach, Office Administrator.</w:t>
      </w:r>
      <w:r w:rsidR="00AB10AC" w:rsidRPr="003A7119">
        <w:rPr>
          <w:rFonts w:ascii="Arial Narrow" w:eastAsia="Times New Roman" w:hAnsi="Arial Narrow" w:cs="Times New Roman"/>
          <w:sz w:val="23"/>
          <w:szCs w:val="23"/>
        </w:rPr>
        <w:t xml:space="preserve"> </w:t>
      </w:r>
      <w:r w:rsidR="00D633E8" w:rsidRPr="003A7119">
        <w:rPr>
          <w:rFonts w:ascii="Arial Narrow" w:eastAsia="Times New Roman" w:hAnsi="Arial Narrow" w:cs="Times New Roman"/>
          <w:sz w:val="23"/>
          <w:szCs w:val="23"/>
        </w:rPr>
        <w:t>James Finegan, District Engineer</w:t>
      </w:r>
      <w:r w:rsidR="001F2A7E" w:rsidRPr="003A7119">
        <w:rPr>
          <w:rFonts w:ascii="Arial Narrow" w:eastAsia="Times New Roman" w:hAnsi="Arial Narrow" w:cs="Times New Roman"/>
          <w:sz w:val="23"/>
          <w:szCs w:val="23"/>
        </w:rPr>
        <w:t>,</w:t>
      </w:r>
      <w:r w:rsidR="00E32A7D">
        <w:rPr>
          <w:rFonts w:ascii="Arial Narrow" w:eastAsia="Times New Roman" w:hAnsi="Arial Narrow" w:cs="Times New Roman"/>
          <w:sz w:val="23"/>
          <w:szCs w:val="23"/>
        </w:rPr>
        <w:t xml:space="preserve"> attended virtually</w:t>
      </w:r>
      <w:r w:rsidR="00D633E8" w:rsidRPr="003A7119">
        <w:rPr>
          <w:rFonts w:ascii="Arial Narrow" w:eastAsia="Times New Roman" w:hAnsi="Arial Narrow" w:cs="Times New Roman"/>
          <w:sz w:val="23"/>
          <w:szCs w:val="23"/>
        </w:rPr>
        <w:t xml:space="preserve"> via GoToMeeting.</w:t>
      </w:r>
    </w:p>
    <w:p w14:paraId="1A885EC0" w14:textId="77777777" w:rsidR="007F793D" w:rsidRPr="003A7119" w:rsidRDefault="007F793D" w:rsidP="00DE5517">
      <w:pPr>
        <w:spacing w:after="0" w:line="240" w:lineRule="auto"/>
        <w:ind w:left="720" w:right="-180"/>
        <w:rPr>
          <w:rFonts w:ascii="Arial Narrow" w:eastAsia="Times New Roman" w:hAnsi="Arial Narrow" w:cs="Times New Roman"/>
          <w:sz w:val="23"/>
          <w:szCs w:val="23"/>
        </w:rPr>
      </w:pPr>
    </w:p>
    <w:p w14:paraId="0C772342" w14:textId="19F3A617" w:rsidR="00D507E8" w:rsidRPr="003A7119" w:rsidRDefault="002C4CB9" w:rsidP="00D633E8">
      <w:pPr>
        <w:numPr>
          <w:ilvl w:val="0"/>
          <w:numId w:val="1"/>
        </w:numPr>
        <w:spacing w:after="0" w:line="240" w:lineRule="auto"/>
        <w:ind w:right="-180"/>
        <w:contextualSpacing/>
        <w:rPr>
          <w:rFonts w:ascii="Arial Narrow" w:eastAsia="Times New Roman" w:hAnsi="Arial Narrow" w:cstheme="minorHAnsi"/>
          <w:sz w:val="23"/>
          <w:szCs w:val="23"/>
        </w:rPr>
      </w:pPr>
      <w:r w:rsidRPr="003A7119">
        <w:rPr>
          <w:rFonts w:ascii="Arial Narrow" w:eastAsia="Times New Roman" w:hAnsi="Arial Narrow" w:cstheme="minorHAnsi"/>
          <w:sz w:val="23"/>
          <w:szCs w:val="23"/>
        </w:rPr>
        <w:t xml:space="preserve">MINUTES OF </w:t>
      </w:r>
      <w:r w:rsidR="00D633E8" w:rsidRPr="003A7119">
        <w:rPr>
          <w:rFonts w:ascii="Arial Narrow" w:eastAsia="Times New Roman" w:hAnsi="Arial Narrow" w:cstheme="minorHAnsi"/>
          <w:sz w:val="23"/>
          <w:szCs w:val="23"/>
        </w:rPr>
        <w:t>JANUARY 8, 2024</w:t>
      </w:r>
      <w:r w:rsidR="00C15E0F" w:rsidRPr="003A7119">
        <w:rPr>
          <w:rFonts w:ascii="Arial Narrow" w:eastAsia="Times New Roman" w:hAnsi="Arial Narrow" w:cstheme="minorHAnsi"/>
          <w:sz w:val="23"/>
          <w:szCs w:val="23"/>
        </w:rPr>
        <w:t>,</w:t>
      </w:r>
      <w:r w:rsidRPr="003A7119">
        <w:rPr>
          <w:rFonts w:ascii="Arial Narrow" w:eastAsia="Times New Roman" w:hAnsi="Arial Narrow" w:cstheme="minorHAnsi"/>
          <w:sz w:val="23"/>
          <w:szCs w:val="23"/>
        </w:rPr>
        <w:t xml:space="preserve"> BOARD MEETING</w:t>
      </w:r>
      <w:r w:rsidRPr="003A7119">
        <w:rPr>
          <w:rFonts w:ascii="Arial Narrow" w:eastAsia="Times New Roman" w:hAnsi="Arial Narrow" w:cstheme="minorHAnsi"/>
          <w:sz w:val="23"/>
          <w:szCs w:val="23"/>
        </w:rPr>
        <w:br/>
        <w:t xml:space="preserve">On motion duly made and seconded, it was unanimously voted to approve the </w:t>
      </w:r>
      <w:bookmarkStart w:id="1" w:name="_Hlk158715737"/>
      <w:r w:rsidR="00D633E8" w:rsidRPr="003A7119">
        <w:rPr>
          <w:rFonts w:ascii="Arial Narrow" w:eastAsia="Times New Roman" w:hAnsi="Arial Narrow" w:cstheme="minorHAnsi"/>
          <w:sz w:val="23"/>
          <w:szCs w:val="23"/>
        </w:rPr>
        <w:t xml:space="preserve">January </w:t>
      </w:r>
      <w:bookmarkEnd w:id="1"/>
      <w:r w:rsidR="00D633E8" w:rsidRPr="003A7119">
        <w:rPr>
          <w:rFonts w:ascii="Arial Narrow" w:eastAsia="Times New Roman" w:hAnsi="Arial Narrow" w:cstheme="minorHAnsi"/>
          <w:sz w:val="23"/>
          <w:szCs w:val="23"/>
        </w:rPr>
        <w:t xml:space="preserve">8, 2024, </w:t>
      </w:r>
      <w:r w:rsidRPr="003A7119">
        <w:rPr>
          <w:rFonts w:ascii="Arial Narrow" w:eastAsia="Times New Roman" w:hAnsi="Arial Narrow" w:cstheme="minorHAnsi"/>
          <w:sz w:val="23"/>
          <w:szCs w:val="23"/>
        </w:rPr>
        <w:t>Board meeting minutes</w:t>
      </w:r>
      <w:r w:rsidR="00D633E8" w:rsidRPr="003A7119">
        <w:rPr>
          <w:rFonts w:ascii="Arial Narrow" w:eastAsia="Times New Roman" w:hAnsi="Arial Narrow" w:cstheme="minorHAnsi"/>
          <w:sz w:val="23"/>
          <w:szCs w:val="23"/>
        </w:rPr>
        <w:t xml:space="preserve"> with </w:t>
      </w:r>
      <w:r w:rsidR="00E32A7D">
        <w:rPr>
          <w:rFonts w:ascii="Arial Narrow" w:eastAsia="Times New Roman" w:hAnsi="Arial Narrow" w:cstheme="minorHAnsi"/>
          <w:sz w:val="23"/>
          <w:szCs w:val="23"/>
        </w:rPr>
        <w:t xml:space="preserve">minor </w:t>
      </w:r>
      <w:r w:rsidR="00D633E8" w:rsidRPr="003A7119">
        <w:rPr>
          <w:rFonts w:ascii="Arial Narrow" w:eastAsia="Times New Roman" w:hAnsi="Arial Narrow" w:cstheme="minorHAnsi"/>
          <w:sz w:val="23"/>
          <w:szCs w:val="23"/>
        </w:rPr>
        <w:t>edits.</w:t>
      </w:r>
      <w:r w:rsidR="00A35386" w:rsidRPr="003A7119">
        <w:rPr>
          <w:rFonts w:ascii="Arial Narrow" w:eastAsia="Times New Roman" w:hAnsi="Arial Narrow" w:cstheme="minorHAnsi"/>
          <w:sz w:val="23"/>
          <w:szCs w:val="23"/>
        </w:rPr>
        <w:br/>
      </w:r>
    </w:p>
    <w:p w14:paraId="6A4B4D4F" w14:textId="119C6EF5" w:rsidR="00D507E8" w:rsidRPr="003A7119" w:rsidRDefault="002C4CB9" w:rsidP="00374E84">
      <w:pPr>
        <w:numPr>
          <w:ilvl w:val="0"/>
          <w:numId w:val="1"/>
        </w:numPr>
        <w:spacing w:after="0" w:line="240" w:lineRule="auto"/>
        <w:ind w:right="-180"/>
        <w:rPr>
          <w:rFonts w:ascii="Arial Narrow" w:eastAsia="Times New Roman" w:hAnsi="Arial Narrow" w:cstheme="minorHAnsi"/>
          <w:sz w:val="23"/>
          <w:szCs w:val="23"/>
        </w:rPr>
      </w:pPr>
      <w:bookmarkStart w:id="2" w:name="_Hlk98244417"/>
      <w:r w:rsidRPr="003A7119">
        <w:rPr>
          <w:rFonts w:ascii="Arial Narrow" w:eastAsia="Times New Roman" w:hAnsi="Arial Narrow" w:cstheme="minorHAnsi"/>
          <w:sz w:val="23"/>
          <w:szCs w:val="23"/>
        </w:rPr>
        <w:t>TREASURER’S REPORT</w:t>
      </w:r>
      <w:r w:rsidRPr="003A7119">
        <w:rPr>
          <w:rFonts w:ascii="Arial Narrow" w:eastAsia="Times New Roman" w:hAnsi="Arial Narrow" w:cstheme="minorHAnsi"/>
          <w:sz w:val="23"/>
          <w:szCs w:val="23"/>
        </w:rPr>
        <w:br/>
        <w:t>The Treasurer reviewed the latest financials</w:t>
      </w:r>
      <w:r w:rsidR="00E84CEE" w:rsidRPr="003A7119">
        <w:rPr>
          <w:rFonts w:ascii="Arial Narrow" w:eastAsia="Times New Roman" w:hAnsi="Arial Narrow" w:cstheme="minorHAnsi"/>
          <w:sz w:val="23"/>
          <w:szCs w:val="23"/>
        </w:rPr>
        <w:t xml:space="preserve"> for </w:t>
      </w:r>
      <w:r w:rsidR="00D633E8" w:rsidRPr="003A7119">
        <w:rPr>
          <w:rFonts w:ascii="Arial Narrow" w:eastAsia="Times New Roman" w:hAnsi="Arial Narrow" w:cstheme="minorHAnsi"/>
          <w:sz w:val="23"/>
          <w:szCs w:val="23"/>
        </w:rPr>
        <w:t>January</w:t>
      </w:r>
      <w:r w:rsidR="00E84CEE" w:rsidRPr="003A7119">
        <w:rPr>
          <w:rFonts w:ascii="Arial Narrow" w:eastAsia="Times New Roman" w:hAnsi="Arial Narrow" w:cstheme="minorHAnsi"/>
          <w:sz w:val="23"/>
          <w:szCs w:val="23"/>
        </w:rPr>
        <w:t>. I</w:t>
      </w:r>
      <w:r w:rsidRPr="003A7119">
        <w:rPr>
          <w:rFonts w:ascii="Arial Narrow" w:eastAsia="Times New Roman" w:hAnsi="Arial Narrow" w:cstheme="minorHAnsi"/>
          <w:sz w:val="23"/>
          <w:szCs w:val="23"/>
        </w:rPr>
        <w:t xml:space="preserve">n </w:t>
      </w:r>
      <w:r w:rsidR="00D633E8" w:rsidRPr="003A7119">
        <w:rPr>
          <w:rFonts w:ascii="Arial Narrow" w:eastAsia="Times New Roman" w:hAnsi="Arial Narrow" w:cstheme="minorHAnsi"/>
          <w:sz w:val="23"/>
          <w:szCs w:val="23"/>
        </w:rPr>
        <w:t>January</w:t>
      </w:r>
      <w:r w:rsidRPr="003A7119">
        <w:rPr>
          <w:rFonts w:ascii="Arial Narrow" w:eastAsia="Times New Roman" w:hAnsi="Arial Narrow" w:cstheme="minorHAnsi"/>
          <w:sz w:val="23"/>
          <w:szCs w:val="23"/>
        </w:rPr>
        <w:t xml:space="preserve">, </w:t>
      </w:r>
      <w:r w:rsidR="00CB352C" w:rsidRPr="003A7119">
        <w:rPr>
          <w:rFonts w:ascii="Arial Narrow" w:eastAsia="Times New Roman" w:hAnsi="Arial Narrow" w:cstheme="minorHAnsi"/>
          <w:sz w:val="23"/>
          <w:szCs w:val="23"/>
        </w:rPr>
        <w:t>38</w:t>
      </w:r>
      <w:r w:rsidR="00A22644" w:rsidRPr="003A7119">
        <w:rPr>
          <w:rFonts w:ascii="Arial Narrow" w:eastAsia="Times New Roman" w:hAnsi="Arial Narrow" w:cstheme="minorHAnsi"/>
          <w:sz w:val="23"/>
          <w:szCs w:val="23"/>
        </w:rPr>
        <w:t xml:space="preserve"> </w:t>
      </w:r>
      <w:r w:rsidRPr="003A7119">
        <w:rPr>
          <w:rFonts w:ascii="Arial Narrow" w:eastAsia="Times New Roman" w:hAnsi="Arial Narrow" w:cstheme="minorHAnsi"/>
          <w:sz w:val="23"/>
          <w:szCs w:val="23"/>
        </w:rPr>
        <w:t xml:space="preserve">checks were written for a total amount of </w:t>
      </w:r>
      <w:r w:rsidR="00CB352C" w:rsidRPr="003A7119">
        <w:rPr>
          <w:rFonts w:ascii="Arial Narrow" w:eastAsia="Times New Roman" w:hAnsi="Arial Narrow" w:cstheme="minorHAnsi"/>
          <w:sz w:val="23"/>
          <w:szCs w:val="23"/>
        </w:rPr>
        <w:t>$104,935.02</w:t>
      </w:r>
      <w:r w:rsidRPr="003A7119">
        <w:rPr>
          <w:rFonts w:ascii="Arial Narrow" w:eastAsia="Times New Roman" w:hAnsi="Arial Narrow" w:cstheme="minorHAnsi"/>
          <w:sz w:val="23"/>
          <w:szCs w:val="23"/>
        </w:rPr>
        <w:t>.</w:t>
      </w:r>
      <w:r w:rsidR="00EA4653" w:rsidRPr="003A7119">
        <w:rPr>
          <w:rFonts w:ascii="Arial Narrow" w:eastAsia="Times New Roman" w:hAnsi="Arial Narrow" w:cstheme="minorHAnsi"/>
          <w:sz w:val="23"/>
          <w:szCs w:val="23"/>
        </w:rPr>
        <w:t xml:space="preserve"> Mr. Harrigan reported</w:t>
      </w:r>
      <w:r w:rsidRPr="003A7119">
        <w:rPr>
          <w:rFonts w:ascii="Arial Narrow" w:eastAsia="Times New Roman" w:hAnsi="Arial Narrow" w:cstheme="minorHAnsi"/>
          <w:sz w:val="23"/>
          <w:szCs w:val="23"/>
        </w:rPr>
        <w:t xml:space="preserve"> </w:t>
      </w:r>
      <w:r w:rsidR="002520C0" w:rsidRPr="003A7119">
        <w:rPr>
          <w:rFonts w:ascii="Arial Narrow" w:eastAsia="Times New Roman" w:hAnsi="Arial Narrow" w:cstheme="minorHAnsi"/>
          <w:sz w:val="23"/>
          <w:szCs w:val="23"/>
        </w:rPr>
        <w:t xml:space="preserve">that </w:t>
      </w:r>
      <w:r w:rsidRPr="003A7119">
        <w:rPr>
          <w:rFonts w:ascii="Arial Narrow" w:eastAsia="Times New Roman" w:hAnsi="Arial Narrow" w:cstheme="minorHAnsi"/>
          <w:sz w:val="23"/>
          <w:szCs w:val="23"/>
        </w:rPr>
        <w:t xml:space="preserve">General Expenses </w:t>
      </w:r>
      <w:r w:rsidR="00A5506A" w:rsidRPr="003A7119">
        <w:rPr>
          <w:rFonts w:ascii="Arial Narrow" w:eastAsia="Times New Roman" w:hAnsi="Arial Narrow" w:cstheme="minorHAnsi"/>
          <w:sz w:val="23"/>
          <w:szCs w:val="23"/>
        </w:rPr>
        <w:t xml:space="preserve">and Salary &amp; Wages </w:t>
      </w:r>
      <w:r w:rsidR="007E61F1" w:rsidRPr="003A7119">
        <w:rPr>
          <w:rFonts w:ascii="Arial Narrow" w:eastAsia="Times New Roman" w:hAnsi="Arial Narrow" w:cstheme="minorHAnsi"/>
          <w:sz w:val="23"/>
          <w:szCs w:val="23"/>
        </w:rPr>
        <w:t>were</w:t>
      </w:r>
      <w:r w:rsidR="00245F3C" w:rsidRPr="003A7119">
        <w:rPr>
          <w:rFonts w:ascii="Arial Narrow" w:eastAsia="Times New Roman" w:hAnsi="Arial Narrow" w:cstheme="minorHAnsi"/>
          <w:sz w:val="23"/>
          <w:szCs w:val="23"/>
        </w:rPr>
        <w:t xml:space="preserve"> </w:t>
      </w:r>
      <w:r w:rsidRPr="003A7119">
        <w:rPr>
          <w:rFonts w:ascii="Arial Narrow" w:eastAsia="Times New Roman" w:hAnsi="Arial Narrow" w:cstheme="minorHAnsi"/>
          <w:sz w:val="23"/>
          <w:szCs w:val="23"/>
        </w:rPr>
        <w:t>within budgeted expectations</w:t>
      </w:r>
      <w:r w:rsidR="00E84CEE" w:rsidRPr="003A7119">
        <w:rPr>
          <w:rFonts w:ascii="Arial Narrow" w:eastAsia="Times New Roman" w:hAnsi="Arial Narrow" w:cstheme="minorHAnsi"/>
          <w:sz w:val="23"/>
          <w:szCs w:val="23"/>
        </w:rPr>
        <w:t xml:space="preserve"> </w:t>
      </w:r>
      <w:r w:rsidR="007E61F1" w:rsidRPr="003A7119">
        <w:rPr>
          <w:rFonts w:ascii="Arial Narrow" w:eastAsia="Times New Roman" w:hAnsi="Arial Narrow" w:cstheme="minorHAnsi"/>
          <w:sz w:val="23"/>
          <w:szCs w:val="23"/>
        </w:rPr>
        <w:t>at</w:t>
      </w:r>
      <w:r w:rsidR="0072425A" w:rsidRPr="003A7119">
        <w:rPr>
          <w:rFonts w:ascii="Arial Narrow" w:eastAsia="Times New Roman" w:hAnsi="Arial Narrow" w:cstheme="minorHAnsi"/>
          <w:sz w:val="23"/>
          <w:szCs w:val="23"/>
        </w:rPr>
        <w:t xml:space="preserve"> </w:t>
      </w:r>
      <w:r w:rsidR="00CB352C" w:rsidRPr="003A7119">
        <w:rPr>
          <w:rFonts w:ascii="Arial Narrow" w:eastAsia="Times New Roman" w:hAnsi="Arial Narrow" w:cstheme="minorHAnsi"/>
          <w:sz w:val="23"/>
          <w:szCs w:val="23"/>
        </w:rPr>
        <w:t>58%</w:t>
      </w:r>
      <w:r w:rsidR="00E84CEE" w:rsidRPr="003A7119">
        <w:rPr>
          <w:rFonts w:ascii="Arial Narrow" w:eastAsia="Times New Roman" w:hAnsi="Arial Narrow" w:cstheme="minorHAnsi"/>
          <w:sz w:val="23"/>
          <w:szCs w:val="23"/>
        </w:rPr>
        <w:t xml:space="preserve"> </w:t>
      </w:r>
      <w:r w:rsidR="007E61F1" w:rsidRPr="003A7119">
        <w:rPr>
          <w:rFonts w:ascii="Arial Narrow" w:eastAsia="Times New Roman" w:hAnsi="Arial Narrow" w:cstheme="minorHAnsi"/>
          <w:sz w:val="23"/>
          <w:szCs w:val="23"/>
        </w:rPr>
        <w:t xml:space="preserve">into </w:t>
      </w:r>
      <w:r w:rsidR="00E84CEE" w:rsidRPr="003A7119">
        <w:rPr>
          <w:rFonts w:ascii="Arial Narrow" w:eastAsia="Times New Roman" w:hAnsi="Arial Narrow" w:cstheme="minorHAnsi"/>
          <w:sz w:val="23"/>
          <w:szCs w:val="23"/>
        </w:rPr>
        <w:t xml:space="preserve">the fiscal </w:t>
      </w:r>
      <w:r w:rsidR="00A5506A" w:rsidRPr="003A7119">
        <w:rPr>
          <w:rFonts w:ascii="Arial Narrow" w:eastAsia="Times New Roman" w:hAnsi="Arial Narrow" w:cstheme="minorHAnsi"/>
          <w:sz w:val="23"/>
          <w:szCs w:val="23"/>
        </w:rPr>
        <w:t>year</w:t>
      </w:r>
      <w:r w:rsidR="00D507E8" w:rsidRPr="003A7119">
        <w:rPr>
          <w:rFonts w:ascii="Arial Narrow" w:eastAsia="Times New Roman" w:hAnsi="Arial Narrow" w:cstheme="minorHAnsi"/>
          <w:sz w:val="23"/>
          <w:szCs w:val="23"/>
        </w:rPr>
        <w:t>.</w:t>
      </w:r>
    </w:p>
    <w:p w14:paraId="6450A2C3" w14:textId="77777777" w:rsidR="00374E84" w:rsidRPr="003A7119" w:rsidRDefault="00374E84" w:rsidP="0035684B">
      <w:pPr>
        <w:spacing w:after="0" w:line="240" w:lineRule="auto"/>
        <w:ind w:left="720" w:right="-180"/>
        <w:rPr>
          <w:rFonts w:ascii="Arial Narrow" w:eastAsia="Times New Roman" w:hAnsi="Arial Narrow" w:cstheme="minorHAnsi"/>
          <w:sz w:val="23"/>
          <w:szCs w:val="23"/>
        </w:rPr>
      </w:pPr>
    </w:p>
    <w:p w14:paraId="17C6D15C" w14:textId="098E1B73" w:rsidR="007F793D" w:rsidRPr="003A7119" w:rsidRDefault="00D633E8" w:rsidP="007F793D">
      <w:pPr>
        <w:spacing w:after="0" w:line="240" w:lineRule="auto"/>
        <w:ind w:left="720" w:right="-180"/>
        <w:rPr>
          <w:rFonts w:ascii="Arial Narrow" w:hAnsi="Arial Narrow" w:cstheme="minorHAnsi"/>
          <w:b/>
          <w:bCs/>
          <w:sz w:val="23"/>
          <w:szCs w:val="23"/>
        </w:rPr>
      </w:pPr>
      <w:r w:rsidRPr="003A7119">
        <w:rPr>
          <w:rFonts w:ascii="Arial Narrow" w:hAnsi="Arial Narrow" w:cstheme="minorHAnsi"/>
          <w:b/>
          <w:bCs/>
          <w:sz w:val="23"/>
          <w:szCs w:val="23"/>
        </w:rPr>
        <w:t>Preliminary Fiscal Year 2025 Budget Review</w:t>
      </w:r>
    </w:p>
    <w:p w14:paraId="34C30143" w14:textId="6DD306FB" w:rsidR="00CB352C" w:rsidRPr="003A7119" w:rsidRDefault="00CB352C" w:rsidP="007F793D">
      <w:pPr>
        <w:spacing w:after="0" w:line="240" w:lineRule="auto"/>
        <w:ind w:left="720" w:right="-180"/>
        <w:rPr>
          <w:rFonts w:ascii="Arial Narrow" w:hAnsi="Arial Narrow" w:cstheme="minorHAnsi"/>
          <w:sz w:val="23"/>
          <w:szCs w:val="23"/>
        </w:rPr>
      </w:pPr>
      <w:r w:rsidRPr="003A7119">
        <w:rPr>
          <w:rFonts w:ascii="Arial Narrow" w:hAnsi="Arial Narrow" w:cstheme="minorHAnsi"/>
          <w:sz w:val="23"/>
          <w:szCs w:val="23"/>
        </w:rPr>
        <w:t xml:space="preserve">The </w:t>
      </w:r>
      <w:r w:rsidR="005A708F" w:rsidRPr="003A7119">
        <w:rPr>
          <w:rFonts w:ascii="Arial Narrow" w:hAnsi="Arial Narrow" w:cstheme="minorHAnsi"/>
          <w:sz w:val="23"/>
          <w:szCs w:val="23"/>
        </w:rPr>
        <w:t>T</w:t>
      </w:r>
      <w:r w:rsidRPr="003A7119">
        <w:rPr>
          <w:rFonts w:ascii="Arial Narrow" w:hAnsi="Arial Narrow" w:cstheme="minorHAnsi"/>
          <w:sz w:val="23"/>
          <w:szCs w:val="23"/>
        </w:rPr>
        <w:t xml:space="preserve">reasurer presented the Board with a copy of the preliminary fiscal year 2025 budget. Each line item from </w:t>
      </w:r>
      <w:r w:rsidR="00CF42CB" w:rsidRPr="003A7119">
        <w:rPr>
          <w:rFonts w:ascii="Arial Narrow" w:hAnsi="Arial Narrow" w:cstheme="minorHAnsi"/>
          <w:sz w:val="23"/>
          <w:szCs w:val="23"/>
        </w:rPr>
        <w:t xml:space="preserve">District </w:t>
      </w:r>
      <w:r w:rsidRPr="003A7119">
        <w:rPr>
          <w:rFonts w:ascii="Arial Narrow" w:hAnsi="Arial Narrow" w:cstheme="minorHAnsi"/>
          <w:sz w:val="23"/>
          <w:szCs w:val="23"/>
        </w:rPr>
        <w:t xml:space="preserve">expenses was reviewed and </w:t>
      </w:r>
      <w:r w:rsidR="001B76C5" w:rsidRPr="003A7119">
        <w:rPr>
          <w:rFonts w:ascii="Arial Narrow" w:hAnsi="Arial Narrow" w:cstheme="minorHAnsi"/>
          <w:sz w:val="23"/>
          <w:szCs w:val="23"/>
        </w:rPr>
        <w:t>any adjustments</w:t>
      </w:r>
      <w:r w:rsidRPr="003A7119">
        <w:rPr>
          <w:rFonts w:ascii="Arial Narrow" w:hAnsi="Arial Narrow" w:cstheme="minorHAnsi"/>
          <w:sz w:val="23"/>
          <w:szCs w:val="23"/>
        </w:rPr>
        <w:t xml:space="preserve"> to the budget were </w:t>
      </w:r>
      <w:r w:rsidR="00CF42CB" w:rsidRPr="003A7119">
        <w:rPr>
          <w:rFonts w:ascii="Arial Narrow" w:hAnsi="Arial Narrow" w:cstheme="minorHAnsi"/>
          <w:sz w:val="23"/>
          <w:szCs w:val="23"/>
        </w:rPr>
        <w:t>discussed</w:t>
      </w:r>
      <w:r w:rsidRPr="003A7119">
        <w:rPr>
          <w:rFonts w:ascii="Arial Narrow" w:hAnsi="Arial Narrow" w:cstheme="minorHAnsi"/>
          <w:sz w:val="23"/>
          <w:szCs w:val="23"/>
        </w:rPr>
        <w:t xml:space="preserve">. </w:t>
      </w:r>
      <w:r w:rsidR="006F7228">
        <w:rPr>
          <w:rFonts w:ascii="Arial Narrow" w:hAnsi="Arial Narrow" w:cstheme="minorHAnsi"/>
          <w:sz w:val="23"/>
          <w:szCs w:val="23"/>
        </w:rPr>
        <w:t xml:space="preserve"> N</w:t>
      </w:r>
      <w:r w:rsidRPr="003A7119">
        <w:rPr>
          <w:rFonts w:ascii="Arial Narrow" w:hAnsi="Arial Narrow" w:cstheme="minorHAnsi"/>
          <w:sz w:val="23"/>
          <w:szCs w:val="23"/>
        </w:rPr>
        <w:t xml:space="preserve">otable changes included: </w:t>
      </w:r>
      <w:r w:rsidR="00CF42CB" w:rsidRPr="003A7119">
        <w:rPr>
          <w:rFonts w:ascii="Arial Narrow" w:hAnsi="Arial Narrow" w:cstheme="minorHAnsi"/>
          <w:sz w:val="23"/>
          <w:szCs w:val="23"/>
        </w:rPr>
        <w:t xml:space="preserve">an increase in </w:t>
      </w:r>
      <w:r w:rsidRPr="003A7119">
        <w:rPr>
          <w:rFonts w:ascii="Arial Narrow" w:hAnsi="Arial Narrow" w:cstheme="minorHAnsi"/>
          <w:sz w:val="23"/>
          <w:szCs w:val="23"/>
        </w:rPr>
        <w:t xml:space="preserve">the </w:t>
      </w:r>
      <w:r w:rsidR="00CF42CB" w:rsidRPr="003A7119">
        <w:rPr>
          <w:rFonts w:ascii="Arial Narrow" w:hAnsi="Arial Narrow" w:cstheme="minorHAnsi"/>
          <w:sz w:val="23"/>
          <w:szCs w:val="23"/>
        </w:rPr>
        <w:t>a</w:t>
      </w:r>
      <w:r w:rsidRPr="003A7119">
        <w:rPr>
          <w:rFonts w:ascii="Arial Narrow" w:hAnsi="Arial Narrow" w:cstheme="minorHAnsi"/>
          <w:sz w:val="23"/>
          <w:szCs w:val="23"/>
        </w:rPr>
        <w:t>udit</w:t>
      </w:r>
      <w:r w:rsidR="00CF42CB" w:rsidRPr="003A7119">
        <w:rPr>
          <w:rFonts w:ascii="Arial Narrow" w:hAnsi="Arial Narrow" w:cstheme="minorHAnsi"/>
          <w:sz w:val="23"/>
          <w:szCs w:val="23"/>
        </w:rPr>
        <w:t xml:space="preserve"> and DEP Assessment budget</w:t>
      </w:r>
      <w:r w:rsidR="00BC6B3E">
        <w:rPr>
          <w:rFonts w:ascii="Arial Narrow" w:hAnsi="Arial Narrow" w:cstheme="minorHAnsi"/>
          <w:sz w:val="23"/>
          <w:szCs w:val="23"/>
        </w:rPr>
        <w:t>;</w:t>
      </w:r>
      <w:r w:rsidRPr="003A7119">
        <w:rPr>
          <w:rFonts w:ascii="Arial Narrow" w:hAnsi="Arial Narrow" w:cstheme="minorHAnsi"/>
          <w:sz w:val="23"/>
          <w:szCs w:val="23"/>
        </w:rPr>
        <w:t xml:space="preserve"> the addition of a LWD centennial fund</w:t>
      </w:r>
      <w:r w:rsidR="00BC6B3E">
        <w:rPr>
          <w:rFonts w:ascii="Arial Narrow" w:hAnsi="Arial Narrow" w:cstheme="minorHAnsi"/>
          <w:sz w:val="23"/>
          <w:szCs w:val="23"/>
        </w:rPr>
        <w:t>;</w:t>
      </w:r>
      <w:r w:rsidRPr="003A7119">
        <w:rPr>
          <w:rFonts w:ascii="Arial Narrow" w:hAnsi="Arial Narrow" w:cstheme="minorHAnsi"/>
          <w:sz w:val="23"/>
          <w:szCs w:val="23"/>
        </w:rPr>
        <w:t xml:space="preserve"> a 10% increase to the Essex Regional Retirement </w:t>
      </w:r>
      <w:r w:rsidR="006F7228">
        <w:rPr>
          <w:rFonts w:ascii="Arial Narrow" w:hAnsi="Arial Narrow" w:cstheme="minorHAnsi"/>
          <w:sz w:val="23"/>
          <w:szCs w:val="23"/>
        </w:rPr>
        <w:t>System line item</w:t>
      </w:r>
      <w:r w:rsidR="00BC6B3E">
        <w:rPr>
          <w:rFonts w:ascii="Arial Narrow" w:hAnsi="Arial Narrow" w:cstheme="minorHAnsi"/>
          <w:sz w:val="23"/>
          <w:szCs w:val="23"/>
        </w:rPr>
        <w:t>;</w:t>
      </w:r>
      <w:r w:rsidRPr="003A7119">
        <w:rPr>
          <w:rFonts w:ascii="Arial Narrow" w:hAnsi="Arial Narrow" w:cstheme="minorHAnsi"/>
          <w:sz w:val="23"/>
          <w:szCs w:val="23"/>
        </w:rPr>
        <w:t xml:space="preserve"> and a</w:t>
      </w:r>
      <w:r w:rsidR="00CF42CB" w:rsidRPr="003A7119">
        <w:rPr>
          <w:rFonts w:ascii="Arial Narrow" w:hAnsi="Arial Narrow" w:cstheme="minorHAnsi"/>
          <w:sz w:val="23"/>
          <w:szCs w:val="23"/>
        </w:rPr>
        <w:t>n increase in the</w:t>
      </w:r>
      <w:r w:rsidRPr="003A7119">
        <w:rPr>
          <w:rFonts w:ascii="Arial Narrow" w:hAnsi="Arial Narrow" w:cstheme="minorHAnsi"/>
          <w:sz w:val="23"/>
          <w:szCs w:val="23"/>
        </w:rPr>
        <w:t xml:space="preserve"> FICA </w:t>
      </w:r>
      <w:r w:rsidR="00CF42CB" w:rsidRPr="003A7119">
        <w:rPr>
          <w:rFonts w:ascii="Arial Narrow" w:hAnsi="Arial Narrow" w:cstheme="minorHAnsi"/>
          <w:sz w:val="23"/>
          <w:szCs w:val="23"/>
        </w:rPr>
        <w:t>budget</w:t>
      </w:r>
      <w:r w:rsidRPr="003A7119">
        <w:rPr>
          <w:rFonts w:ascii="Arial Narrow" w:hAnsi="Arial Narrow" w:cstheme="minorHAnsi"/>
          <w:sz w:val="23"/>
          <w:szCs w:val="23"/>
        </w:rPr>
        <w:t xml:space="preserve"> due to Medicare </w:t>
      </w:r>
      <w:r w:rsidR="00CF42CB" w:rsidRPr="003A7119">
        <w:rPr>
          <w:rFonts w:ascii="Arial Narrow" w:hAnsi="Arial Narrow" w:cstheme="minorHAnsi"/>
          <w:sz w:val="23"/>
          <w:szCs w:val="23"/>
        </w:rPr>
        <w:t xml:space="preserve">Part B </w:t>
      </w:r>
      <w:r w:rsidRPr="003A7119">
        <w:rPr>
          <w:rFonts w:ascii="Arial Narrow" w:hAnsi="Arial Narrow" w:cstheme="minorHAnsi"/>
          <w:sz w:val="23"/>
          <w:szCs w:val="23"/>
        </w:rPr>
        <w:t xml:space="preserve">reimbursements for LWD retirees. Ms. McMahon stated thus far the budget </w:t>
      </w:r>
      <w:r w:rsidR="00454931" w:rsidRPr="003A7119">
        <w:rPr>
          <w:rFonts w:ascii="Arial Narrow" w:hAnsi="Arial Narrow" w:cstheme="minorHAnsi"/>
          <w:sz w:val="23"/>
          <w:szCs w:val="23"/>
        </w:rPr>
        <w:t>has increased</w:t>
      </w:r>
      <w:r w:rsidRPr="003A7119">
        <w:rPr>
          <w:rFonts w:ascii="Arial Narrow" w:hAnsi="Arial Narrow" w:cstheme="minorHAnsi"/>
          <w:sz w:val="23"/>
          <w:szCs w:val="23"/>
        </w:rPr>
        <w:t xml:space="preserve"> 26% </w:t>
      </w:r>
      <w:r w:rsidR="001B76C5" w:rsidRPr="003A7119">
        <w:rPr>
          <w:rFonts w:ascii="Arial Narrow" w:hAnsi="Arial Narrow" w:cstheme="minorHAnsi"/>
          <w:sz w:val="23"/>
          <w:szCs w:val="23"/>
        </w:rPr>
        <w:t>from the</w:t>
      </w:r>
      <w:r w:rsidRPr="003A7119">
        <w:rPr>
          <w:rFonts w:ascii="Arial Narrow" w:hAnsi="Arial Narrow" w:cstheme="minorHAnsi"/>
          <w:sz w:val="23"/>
          <w:szCs w:val="23"/>
        </w:rPr>
        <w:t xml:space="preserve"> previous fiscal year. </w:t>
      </w:r>
    </w:p>
    <w:p w14:paraId="4E48F712" w14:textId="77777777" w:rsidR="00CB352C" w:rsidRPr="003A7119" w:rsidRDefault="00CB352C" w:rsidP="007F793D">
      <w:pPr>
        <w:spacing w:after="0" w:line="240" w:lineRule="auto"/>
        <w:ind w:left="720" w:right="-180"/>
        <w:rPr>
          <w:rFonts w:ascii="Arial Narrow" w:hAnsi="Arial Narrow" w:cstheme="minorHAnsi"/>
          <w:sz w:val="23"/>
          <w:szCs w:val="23"/>
        </w:rPr>
      </w:pPr>
    </w:p>
    <w:p w14:paraId="5E255AC9" w14:textId="3087697B" w:rsidR="00CB352C" w:rsidRPr="003A7119" w:rsidRDefault="00CB352C" w:rsidP="007F793D">
      <w:pPr>
        <w:spacing w:after="0" w:line="240" w:lineRule="auto"/>
        <w:ind w:left="720" w:right="-180"/>
        <w:rPr>
          <w:rFonts w:ascii="Arial Narrow" w:hAnsi="Arial Narrow" w:cstheme="minorHAnsi"/>
          <w:b/>
          <w:bCs/>
          <w:sz w:val="23"/>
          <w:szCs w:val="23"/>
        </w:rPr>
      </w:pPr>
      <w:r w:rsidRPr="003A7119">
        <w:rPr>
          <w:rFonts w:ascii="Arial Narrow" w:hAnsi="Arial Narrow" w:cstheme="minorHAnsi"/>
          <w:b/>
          <w:bCs/>
          <w:sz w:val="23"/>
          <w:szCs w:val="23"/>
        </w:rPr>
        <w:t>Water Rate Discussion</w:t>
      </w:r>
    </w:p>
    <w:p w14:paraId="03078ABC" w14:textId="0D63F9D2" w:rsidR="00CB352C" w:rsidRPr="003A7119" w:rsidRDefault="00CB352C" w:rsidP="007F793D">
      <w:pPr>
        <w:spacing w:after="0" w:line="240" w:lineRule="auto"/>
        <w:ind w:left="720" w:right="-180"/>
        <w:rPr>
          <w:rFonts w:ascii="Arial Narrow" w:hAnsi="Arial Narrow" w:cstheme="minorHAnsi"/>
          <w:sz w:val="23"/>
          <w:szCs w:val="23"/>
        </w:rPr>
      </w:pPr>
      <w:r w:rsidRPr="003A7119">
        <w:rPr>
          <w:rFonts w:ascii="Arial Narrow" w:hAnsi="Arial Narrow" w:cstheme="minorHAnsi"/>
          <w:sz w:val="23"/>
          <w:szCs w:val="23"/>
        </w:rPr>
        <w:t xml:space="preserve">Mr. Finegan provided the Board with </w:t>
      </w:r>
      <w:r w:rsidR="006F7228">
        <w:rPr>
          <w:rFonts w:ascii="Arial Narrow" w:hAnsi="Arial Narrow" w:cstheme="minorHAnsi"/>
          <w:sz w:val="23"/>
          <w:szCs w:val="23"/>
        </w:rPr>
        <w:t>stratification reports outlining the revenue and water usage for each rate tier an</w:t>
      </w:r>
      <w:r w:rsidR="00594377">
        <w:rPr>
          <w:rFonts w:ascii="Arial Narrow" w:hAnsi="Arial Narrow" w:cstheme="minorHAnsi"/>
          <w:sz w:val="23"/>
          <w:szCs w:val="23"/>
        </w:rPr>
        <w:t>d</w:t>
      </w:r>
      <w:r w:rsidR="006F7228">
        <w:rPr>
          <w:rFonts w:ascii="Arial Narrow" w:hAnsi="Arial Narrow" w:cstheme="minorHAnsi"/>
          <w:sz w:val="23"/>
          <w:szCs w:val="23"/>
        </w:rPr>
        <w:t xml:space="preserve"> customer category</w:t>
      </w:r>
      <w:r w:rsidR="00594377">
        <w:rPr>
          <w:rFonts w:ascii="Arial Narrow" w:hAnsi="Arial Narrow" w:cstheme="minorHAnsi"/>
          <w:sz w:val="23"/>
          <w:szCs w:val="23"/>
        </w:rPr>
        <w:t xml:space="preserve">. They were designed to </w:t>
      </w:r>
      <w:r w:rsidR="006F7228">
        <w:rPr>
          <w:rFonts w:ascii="Arial Narrow" w:hAnsi="Arial Narrow" w:cstheme="minorHAnsi"/>
          <w:sz w:val="23"/>
          <w:szCs w:val="23"/>
        </w:rPr>
        <w:t>show how a water rate increase would impact each tier level in preparation for a March 11, 2024, public hearing to discuss water rate</w:t>
      </w:r>
      <w:r w:rsidR="00594377">
        <w:rPr>
          <w:rFonts w:ascii="Arial Narrow" w:hAnsi="Arial Narrow" w:cstheme="minorHAnsi"/>
          <w:sz w:val="23"/>
          <w:szCs w:val="23"/>
        </w:rPr>
        <w:t>s</w:t>
      </w:r>
      <w:r w:rsidR="00114AC0" w:rsidRPr="003A7119">
        <w:rPr>
          <w:rFonts w:ascii="Arial Narrow" w:hAnsi="Arial Narrow" w:cstheme="minorHAnsi"/>
          <w:sz w:val="23"/>
          <w:szCs w:val="23"/>
        </w:rPr>
        <w:t>.</w:t>
      </w:r>
      <w:r w:rsidRPr="003A7119">
        <w:rPr>
          <w:rFonts w:ascii="Arial Narrow" w:hAnsi="Arial Narrow" w:cstheme="minorHAnsi"/>
          <w:sz w:val="23"/>
          <w:szCs w:val="23"/>
        </w:rPr>
        <w:t xml:space="preserve"> </w:t>
      </w:r>
      <w:r w:rsidR="00454931" w:rsidRPr="003A7119">
        <w:rPr>
          <w:rFonts w:ascii="Arial Narrow" w:hAnsi="Arial Narrow" w:cstheme="minorHAnsi"/>
          <w:sz w:val="23"/>
          <w:szCs w:val="23"/>
        </w:rPr>
        <w:t xml:space="preserve">Further discussion will continue during the public hearing on March 11, 2024. </w:t>
      </w:r>
    </w:p>
    <w:p w14:paraId="78CF944E" w14:textId="7C9283AF" w:rsidR="00D633E8" w:rsidRPr="003A7119" w:rsidRDefault="00D633E8" w:rsidP="007F793D">
      <w:pPr>
        <w:spacing w:after="0" w:line="240" w:lineRule="auto"/>
        <w:ind w:left="720" w:right="-180"/>
        <w:rPr>
          <w:rFonts w:ascii="Arial Narrow" w:hAnsi="Arial Narrow" w:cstheme="minorHAnsi"/>
          <w:b/>
          <w:bCs/>
          <w:sz w:val="23"/>
          <w:szCs w:val="23"/>
        </w:rPr>
      </w:pPr>
      <w:r w:rsidRPr="003A7119">
        <w:rPr>
          <w:rFonts w:ascii="Arial Narrow" w:hAnsi="Arial Narrow" w:cstheme="minorHAnsi"/>
          <w:b/>
          <w:bCs/>
          <w:sz w:val="23"/>
          <w:szCs w:val="23"/>
        </w:rPr>
        <w:br/>
        <w:t>906 Salem Street</w:t>
      </w:r>
    </w:p>
    <w:p w14:paraId="0B13D954" w14:textId="3997AC60" w:rsidR="00BA4C6B" w:rsidRPr="00BA4C6B" w:rsidRDefault="00114AC0" w:rsidP="00BA4C6B">
      <w:pPr>
        <w:spacing w:after="0" w:line="240" w:lineRule="auto"/>
        <w:ind w:left="720" w:right="-180"/>
        <w:rPr>
          <w:rFonts w:ascii="Arial Narrow" w:hAnsi="Arial Narrow" w:cstheme="minorHAnsi"/>
          <w:sz w:val="23"/>
          <w:szCs w:val="23"/>
        </w:rPr>
      </w:pPr>
      <w:r w:rsidRPr="003A7119">
        <w:rPr>
          <w:rFonts w:ascii="Arial Narrow" w:hAnsi="Arial Narrow" w:cstheme="minorHAnsi"/>
          <w:sz w:val="23"/>
          <w:szCs w:val="23"/>
        </w:rPr>
        <w:t xml:space="preserve">The Treasurer </w:t>
      </w:r>
      <w:r w:rsidR="00CF42CB" w:rsidRPr="003A7119">
        <w:rPr>
          <w:rFonts w:ascii="Arial Narrow" w:hAnsi="Arial Narrow" w:cstheme="minorHAnsi"/>
          <w:sz w:val="23"/>
          <w:szCs w:val="23"/>
        </w:rPr>
        <w:t>informed the Board</w:t>
      </w:r>
      <w:r w:rsidRPr="003A7119">
        <w:rPr>
          <w:rFonts w:ascii="Arial Narrow" w:hAnsi="Arial Narrow" w:cstheme="minorHAnsi"/>
          <w:sz w:val="23"/>
          <w:szCs w:val="23"/>
        </w:rPr>
        <w:t xml:space="preserve"> that when the property at 906 Salem Street was sold</w:t>
      </w:r>
      <w:r w:rsidR="00666AF3" w:rsidRPr="003A7119">
        <w:rPr>
          <w:rFonts w:ascii="Arial Narrow" w:hAnsi="Arial Narrow" w:cstheme="minorHAnsi"/>
          <w:sz w:val="23"/>
          <w:szCs w:val="23"/>
        </w:rPr>
        <w:t xml:space="preserve"> in 201</w:t>
      </w:r>
      <w:r w:rsidR="001B76C5" w:rsidRPr="003A7119">
        <w:rPr>
          <w:rFonts w:ascii="Arial Narrow" w:hAnsi="Arial Narrow" w:cstheme="minorHAnsi"/>
          <w:sz w:val="23"/>
          <w:szCs w:val="23"/>
        </w:rPr>
        <w:t>9</w:t>
      </w:r>
      <w:r w:rsidRPr="003A7119">
        <w:rPr>
          <w:rFonts w:ascii="Arial Narrow" w:hAnsi="Arial Narrow" w:cstheme="minorHAnsi"/>
          <w:sz w:val="23"/>
          <w:szCs w:val="23"/>
        </w:rPr>
        <w:t>, there was a</w:t>
      </w:r>
      <w:r w:rsidR="00CF42CB" w:rsidRPr="003A7119">
        <w:rPr>
          <w:rFonts w:ascii="Arial Narrow" w:hAnsi="Arial Narrow" w:cstheme="minorHAnsi"/>
          <w:sz w:val="23"/>
          <w:szCs w:val="23"/>
        </w:rPr>
        <w:t>n outstanding lien</w:t>
      </w:r>
      <w:r w:rsidRPr="003A7119">
        <w:rPr>
          <w:rFonts w:ascii="Arial Narrow" w:hAnsi="Arial Narrow" w:cstheme="minorHAnsi"/>
          <w:sz w:val="23"/>
          <w:szCs w:val="23"/>
        </w:rPr>
        <w:t xml:space="preserve"> entitled to LWD</w:t>
      </w:r>
      <w:r w:rsidR="001B76C5" w:rsidRPr="003A7119">
        <w:rPr>
          <w:rFonts w:ascii="Arial Narrow" w:hAnsi="Arial Narrow" w:cstheme="minorHAnsi"/>
          <w:sz w:val="23"/>
          <w:szCs w:val="23"/>
        </w:rPr>
        <w:t xml:space="preserve"> that was not received</w:t>
      </w:r>
      <w:r w:rsidR="002152CE">
        <w:rPr>
          <w:rFonts w:ascii="Arial Narrow" w:hAnsi="Arial Narrow" w:cstheme="minorHAnsi"/>
          <w:sz w:val="23"/>
          <w:szCs w:val="23"/>
        </w:rPr>
        <w:t xml:space="preserve"> from the Town of Lynnfield. </w:t>
      </w:r>
      <w:r w:rsidR="00594377">
        <w:rPr>
          <w:rFonts w:ascii="Arial Narrow" w:hAnsi="Arial Narrow" w:cstheme="minorHAnsi"/>
          <w:sz w:val="23"/>
          <w:szCs w:val="23"/>
        </w:rPr>
        <w:t>The Board accepted the recommendations of the Town of Lynnfield Accountant to write off the amount owed to the District</w:t>
      </w:r>
      <w:r w:rsidR="00BA4C6B">
        <w:rPr>
          <w:rFonts w:ascii="Arial Narrow" w:hAnsi="Arial Narrow" w:cstheme="minorHAnsi"/>
          <w:sz w:val="23"/>
          <w:szCs w:val="23"/>
        </w:rPr>
        <w:t>,</w:t>
      </w:r>
      <w:r w:rsidR="00594377">
        <w:rPr>
          <w:rFonts w:ascii="Arial Narrow" w:hAnsi="Arial Narrow" w:cstheme="minorHAnsi"/>
          <w:sz w:val="23"/>
          <w:szCs w:val="23"/>
        </w:rPr>
        <w:t xml:space="preserve"> </w:t>
      </w:r>
      <w:r w:rsidR="002F42A6">
        <w:rPr>
          <w:rFonts w:ascii="Arial Narrow" w:hAnsi="Arial Narrow" w:cstheme="minorHAnsi"/>
          <w:sz w:val="23"/>
          <w:szCs w:val="23"/>
        </w:rPr>
        <w:t>because</w:t>
      </w:r>
      <w:r w:rsidR="00594377">
        <w:rPr>
          <w:rFonts w:ascii="Arial Narrow" w:hAnsi="Arial Narrow" w:cstheme="minorHAnsi"/>
          <w:sz w:val="23"/>
          <w:szCs w:val="23"/>
        </w:rPr>
        <w:t xml:space="preserve"> the Town </w:t>
      </w:r>
      <w:r w:rsidR="00BA4C6B">
        <w:rPr>
          <w:rFonts w:ascii="Arial Narrow" w:hAnsi="Arial Narrow" w:cstheme="minorHAnsi"/>
          <w:sz w:val="23"/>
          <w:szCs w:val="23"/>
        </w:rPr>
        <w:t>reconciled</w:t>
      </w:r>
      <w:r w:rsidR="00594377">
        <w:rPr>
          <w:rFonts w:ascii="Arial Narrow" w:hAnsi="Arial Narrow" w:cstheme="minorHAnsi"/>
          <w:sz w:val="23"/>
          <w:szCs w:val="23"/>
        </w:rPr>
        <w:t xml:space="preserve"> </w:t>
      </w:r>
      <w:r w:rsidR="00BA4C6B">
        <w:rPr>
          <w:rFonts w:ascii="Arial Narrow" w:hAnsi="Arial Narrow" w:cstheme="minorHAnsi"/>
          <w:sz w:val="23"/>
          <w:szCs w:val="23"/>
        </w:rPr>
        <w:t xml:space="preserve">these financial records five years ago. </w:t>
      </w:r>
    </w:p>
    <w:p w14:paraId="529F6D10" w14:textId="3260B936" w:rsidR="00D633E8" w:rsidRPr="003A7119" w:rsidRDefault="00D633E8" w:rsidP="007F793D">
      <w:pPr>
        <w:spacing w:after="0" w:line="240" w:lineRule="auto"/>
        <w:ind w:left="720" w:right="-180"/>
        <w:rPr>
          <w:rFonts w:ascii="Arial Narrow" w:hAnsi="Arial Narrow" w:cstheme="minorHAnsi"/>
          <w:b/>
          <w:bCs/>
          <w:sz w:val="23"/>
          <w:szCs w:val="23"/>
        </w:rPr>
      </w:pPr>
    </w:p>
    <w:p w14:paraId="0C145C06" w14:textId="6A0D1BC6" w:rsidR="00D633E8" w:rsidRPr="003A7119" w:rsidRDefault="00D633E8" w:rsidP="007F793D">
      <w:pPr>
        <w:spacing w:after="0" w:line="240" w:lineRule="auto"/>
        <w:ind w:left="720" w:right="-180"/>
        <w:rPr>
          <w:rFonts w:ascii="Arial Narrow" w:hAnsi="Arial Narrow" w:cstheme="minorHAnsi"/>
          <w:b/>
          <w:bCs/>
          <w:sz w:val="23"/>
          <w:szCs w:val="23"/>
        </w:rPr>
      </w:pPr>
      <w:r w:rsidRPr="003A7119">
        <w:rPr>
          <w:rFonts w:ascii="Arial Narrow" w:hAnsi="Arial Narrow" w:cstheme="minorHAnsi"/>
          <w:b/>
          <w:bCs/>
          <w:sz w:val="23"/>
          <w:szCs w:val="23"/>
        </w:rPr>
        <w:t>LWD Centennial Celebration Planning</w:t>
      </w:r>
    </w:p>
    <w:p w14:paraId="3452E290" w14:textId="0AD5204E" w:rsidR="005A708F" w:rsidRPr="003A7119" w:rsidRDefault="001B76C5" w:rsidP="007F793D">
      <w:pPr>
        <w:spacing w:after="0" w:line="240" w:lineRule="auto"/>
        <w:ind w:left="720" w:right="-180"/>
        <w:rPr>
          <w:rFonts w:ascii="Arial Narrow" w:hAnsi="Arial Narrow" w:cstheme="minorHAnsi"/>
          <w:sz w:val="23"/>
          <w:szCs w:val="23"/>
        </w:rPr>
      </w:pPr>
      <w:r w:rsidRPr="003A7119">
        <w:rPr>
          <w:rFonts w:ascii="Arial Narrow" w:hAnsi="Arial Narrow" w:cstheme="minorHAnsi"/>
          <w:sz w:val="23"/>
          <w:szCs w:val="23"/>
        </w:rPr>
        <w:t>The</w:t>
      </w:r>
      <w:r w:rsidR="005A708F" w:rsidRPr="003A7119">
        <w:rPr>
          <w:rFonts w:ascii="Arial Narrow" w:hAnsi="Arial Narrow" w:cstheme="minorHAnsi"/>
          <w:sz w:val="23"/>
          <w:szCs w:val="23"/>
        </w:rPr>
        <w:t xml:space="preserve"> Board contributed ideas to commemorate the 100-year anniversary of the </w:t>
      </w:r>
      <w:r w:rsidR="00477BF0" w:rsidRPr="003A7119">
        <w:rPr>
          <w:rFonts w:ascii="Arial Narrow" w:hAnsi="Arial Narrow" w:cstheme="minorHAnsi"/>
          <w:sz w:val="23"/>
          <w:szCs w:val="23"/>
        </w:rPr>
        <w:t>District</w:t>
      </w:r>
      <w:r w:rsidR="005A708F" w:rsidRPr="003A7119">
        <w:rPr>
          <w:rFonts w:ascii="Arial Narrow" w:hAnsi="Arial Narrow" w:cstheme="minorHAnsi"/>
          <w:sz w:val="23"/>
          <w:szCs w:val="23"/>
        </w:rPr>
        <w:t xml:space="preserve">. </w:t>
      </w:r>
      <w:r w:rsidRPr="003A7119">
        <w:rPr>
          <w:rFonts w:ascii="Arial Narrow" w:hAnsi="Arial Narrow" w:cstheme="minorHAnsi"/>
          <w:sz w:val="23"/>
          <w:szCs w:val="23"/>
        </w:rPr>
        <w:t xml:space="preserve">It was agreed to </w:t>
      </w:r>
      <w:r w:rsidR="002F42A6">
        <w:rPr>
          <w:rFonts w:ascii="Arial Narrow" w:hAnsi="Arial Narrow" w:cstheme="minorHAnsi"/>
          <w:sz w:val="23"/>
          <w:szCs w:val="23"/>
        </w:rPr>
        <w:t>fund the account in accordance with MGL Chapter 40, Section 5H.</w:t>
      </w:r>
    </w:p>
    <w:p w14:paraId="60A4EEF3" w14:textId="5A6D75F3" w:rsidR="00D633E8" w:rsidRPr="003A7119" w:rsidRDefault="005A708F" w:rsidP="007F793D">
      <w:pPr>
        <w:spacing w:after="0" w:line="240" w:lineRule="auto"/>
        <w:ind w:left="720" w:right="-180"/>
        <w:rPr>
          <w:rFonts w:ascii="Arial Narrow" w:hAnsi="Arial Narrow" w:cstheme="minorHAnsi"/>
          <w:sz w:val="23"/>
          <w:szCs w:val="23"/>
        </w:rPr>
      </w:pPr>
      <w:r w:rsidRPr="003A7119">
        <w:rPr>
          <w:rFonts w:ascii="Arial Narrow" w:hAnsi="Arial Narrow" w:cstheme="minorHAnsi"/>
          <w:sz w:val="23"/>
          <w:szCs w:val="23"/>
        </w:rPr>
        <w:t xml:space="preserve"> </w:t>
      </w:r>
    </w:p>
    <w:p w14:paraId="461EAE28" w14:textId="606EEB47" w:rsidR="00D633E8" w:rsidRPr="003A7119" w:rsidRDefault="00D633E8" w:rsidP="005A708F">
      <w:pPr>
        <w:spacing w:after="0" w:line="240" w:lineRule="auto"/>
        <w:ind w:right="-180" w:firstLine="720"/>
        <w:rPr>
          <w:rFonts w:ascii="Arial Narrow" w:hAnsi="Arial Narrow" w:cstheme="minorHAnsi"/>
          <w:b/>
          <w:bCs/>
          <w:sz w:val="23"/>
          <w:szCs w:val="23"/>
        </w:rPr>
      </w:pPr>
      <w:r w:rsidRPr="003A7119">
        <w:rPr>
          <w:rFonts w:ascii="Arial Narrow" w:hAnsi="Arial Narrow" w:cstheme="minorHAnsi"/>
          <w:b/>
          <w:bCs/>
          <w:sz w:val="23"/>
          <w:szCs w:val="23"/>
        </w:rPr>
        <w:t>M</w:t>
      </w:r>
      <w:r w:rsidR="002F42A6">
        <w:rPr>
          <w:rFonts w:ascii="Arial Narrow" w:hAnsi="Arial Narrow" w:cstheme="minorHAnsi"/>
          <w:b/>
          <w:bCs/>
          <w:sz w:val="23"/>
          <w:szCs w:val="23"/>
        </w:rPr>
        <w:t>ass</w:t>
      </w:r>
      <w:r w:rsidR="000E67B3">
        <w:rPr>
          <w:rFonts w:ascii="Arial Narrow" w:hAnsi="Arial Narrow" w:cstheme="minorHAnsi"/>
          <w:b/>
          <w:bCs/>
          <w:sz w:val="23"/>
          <w:szCs w:val="23"/>
        </w:rPr>
        <w:t>achusetts</w:t>
      </w:r>
      <w:r w:rsidR="002F42A6">
        <w:rPr>
          <w:rFonts w:ascii="Arial Narrow" w:hAnsi="Arial Narrow" w:cstheme="minorHAnsi"/>
          <w:b/>
          <w:bCs/>
          <w:sz w:val="23"/>
          <w:szCs w:val="23"/>
        </w:rPr>
        <w:t xml:space="preserve"> Water Resource</w:t>
      </w:r>
      <w:r w:rsidR="000E67B3">
        <w:rPr>
          <w:rFonts w:ascii="Arial Narrow" w:hAnsi="Arial Narrow" w:cstheme="minorHAnsi"/>
          <w:b/>
          <w:bCs/>
          <w:sz w:val="23"/>
          <w:szCs w:val="23"/>
        </w:rPr>
        <w:t>s Authority</w:t>
      </w:r>
      <w:r w:rsidR="002F42A6">
        <w:rPr>
          <w:rFonts w:ascii="Arial Narrow" w:hAnsi="Arial Narrow" w:cstheme="minorHAnsi"/>
          <w:b/>
          <w:bCs/>
          <w:sz w:val="23"/>
          <w:szCs w:val="23"/>
        </w:rPr>
        <w:t xml:space="preserve"> </w:t>
      </w:r>
      <w:r w:rsidR="000E67B3">
        <w:rPr>
          <w:rFonts w:ascii="Arial Narrow" w:hAnsi="Arial Narrow" w:cstheme="minorHAnsi"/>
          <w:b/>
          <w:bCs/>
          <w:sz w:val="23"/>
          <w:szCs w:val="23"/>
        </w:rPr>
        <w:t xml:space="preserve">– Local Water </w:t>
      </w:r>
      <w:r w:rsidR="00D43EF0">
        <w:rPr>
          <w:rFonts w:ascii="Arial Narrow" w:hAnsi="Arial Narrow" w:cstheme="minorHAnsi"/>
          <w:b/>
          <w:bCs/>
          <w:sz w:val="23"/>
          <w:szCs w:val="23"/>
        </w:rPr>
        <w:t xml:space="preserve">System </w:t>
      </w:r>
      <w:r w:rsidR="000E67B3">
        <w:rPr>
          <w:rFonts w:ascii="Arial Narrow" w:hAnsi="Arial Narrow" w:cstheme="minorHAnsi"/>
          <w:b/>
          <w:bCs/>
          <w:sz w:val="23"/>
          <w:szCs w:val="23"/>
        </w:rPr>
        <w:t>Assistance Program Interest</w:t>
      </w:r>
    </w:p>
    <w:p w14:paraId="7E52D5D3" w14:textId="211D1501" w:rsidR="00775C4D" w:rsidRPr="00775C4D" w:rsidRDefault="003C359D" w:rsidP="00775C4D">
      <w:pPr>
        <w:spacing w:after="0" w:line="240" w:lineRule="auto"/>
        <w:ind w:left="720" w:right="-180"/>
        <w:rPr>
          <w:rFonts w:ascii="Arial Narrow" w:eastAsia="Times New Roman" w:hAnsi="Arial Narrow" w:cstheme="minorHAnsi"/>
          <w:sz w:val="23"/>
          <w:szCs w:val="23"/>
        </w:rPr>
      </w:pPr>
      <w:r>
        <w:rPr>
          <w:rFonts w:ascii="Arial Narrow" w:eastAsia="Times New Roman" w:hAnsi="Arial Narrow" w:cstheme="minorHAnsi"/>
          <w:sz w:val="23"/>
          <w:szCs w:val="23"/>
        </w:rPr>
        <w:t>Mr.</w:t>
      </w:r>
      <w:r w:rsidR="00D43EF0">
        <w:rPr>
          <w:rFonts w:ascii="Arial Narrow" w:eastAsia="Times New Roman" w:hAnsi="Arial Narrow" w:cstheme="minorHAnsi"/>
          <w:sz w:val="23"/>
          <w:szCs w:val="23"/>
        </w:rPr>
        <w:t xml:space="preserve"> Finegan confirmed with the </w:t>
      </w:r>
      <w:r w:rsidR="000E67B3">
        <w:rPr>
          <w:rFonts w:ascii="Arial Narrow" w:eastAsia="Times New Roman" w:hAnsi="Arial Narrow" w:cstheme="minorHAnsi"/>
          <w:sz w:val="23"/>
          <w:szCs w:val="23"/>
        </w:rPr>
        <w:t>MWRA</w:t>
      </w:r>
      <w:r w:rsidR="005A708F" w:rsidRPr="003A7119">
        <w:rPr>
          <w:rFonts w:ascii="Arial Narrow" w:eastAsia="Times New Roman" w:hAnsi="Arial Narrow" w:cstheme="minorHAnsi"/>
          <w:sz w:val="23"/>
          <w:szCs w:val="23"/>
        </w:rPr>
        <w:t xml:space="preserve"> that </w:t>
      </w:r>
      <w:r w:rsidR="00D43EF0">
        <w:rPr>
          <w:rFonts w:ascii="Arial Narrow" w:eastAsia="Times New Roman" w:hAnsi="Arial Narrow" w:cstheme="minorHAnsi"/>
          <w:sz w:val="23"/>
          <w:szCs w:val="23"/>
        </w:rPr>
        <w:t>the amount of interest earned on a LWSAP</w:t>
      </w:r>
      <w:r w:rsidR="00397261">
        <w:rPr>
          <w:rFonts w:ascii="Arial Narrow" w:eastAsia="Times New Roman" w:hAnsi="Arial Narrow" w:cstheme="minorHAnsi"/>
          <w:sz w:val="23"/>
          <w:szCs w:val="23"/>
        </w:rPr>
        <w:t xml:space="preserve"> project</w:t>
      </w:r>
      <w:r w:rsidR="00D43EF0" w:rsidRPr="00D43EF0">
        <w:rPr>
          <w:rFonts w:ascii="Arial Narrow" w:eastAsia="Times New Roman" w:hAnsi="Arial Narrow" w:cstheme="minorHAnsi"/>
          <w:sz w:val="23"/>
          <w:szCs w:val="23"/>
        </w:rPr>
        <w:t xml:space="preserve"> can be used toward the current project and/or a future eligible project</w:t>
      </w:r>
      <w:r w:rsidR="00D43EF0">
        <w:rPr>
          <w:rFonts w:ascii="Arial Narrow" w:eastAsia="Times New Roman" w:hAnsi="Arial Narrow" w:cstheme="minorHAnsi"/>
          <w:sz w:val="23"/>
          <w:szCs w:val="23"/>
        </w:rPr>
        <w:t xml:space="preserve">. As a result, the District’s accountant, Dick Hingston, recommended interest be tracked in an </w:t>
      </w:r>
      <w:r w:rsidR="005A708F" w:rsidRPr="003A7119">
        <w:rPr>
          <w:rFonts w:ascii="Arial Narrow" w:eastAsia="Times New Roman" w:hAnsi="Arial Narrow" w:cstheme="minorHAnsi"/>
          <w:sz w:val="23"/>
          <w:szCs w:val="23"/>
        </w:rPr>
        <w:t xml:space="preserve">equity account </w:t>
      </w:r>
      <w:r w:rsidR="00D43EF0">
        <w:rPr>
          <w:rFonts w:ascii="Arial Narrow" w:eastAsia="Times New Roman" w:hAnsi="Arial Narrow" w:cstheme="minorHAnsi"/>
          <w:sz w:val="23"/>
          <w:szCs w:val="23"/>
        </w:rPr>
        <w:t>instead of an income account. This will ensure the monies are not counted when the Mass Department of Revenue reviews District financials for ascertaining free cash. Mr. Harrigan</w:t>
      </w:r>
      <w:r w:rsidR="00146A6C">
        <w:rPr>
          <w:rFonts w:ascii="Arial Narrow" w:eastAsia="Times New Roman" w:hAnsi="Arial Narrow" w:cstheme="minorHAnsi"/>
          <w:sz w:val="23"/>
          <w:szCs w:val="23"/>
        </w:rPr>
        <w:t xml:space="preserve"> </w:t>
      </w:r>
      <w:r w:rsidR="00E70273" w:rsidRPr="003A7119">
        <w:rPr>
          <w:rFonts w:ascii="Arial Narrow" w:eastAsia="Times New Roman" w:hAnsi="Arial Narrow" w:cstheme="minorHAnsi"/>
          <w:sz w:val="23"/>
          <w:szCs w:val="23"/>
        </w:rPr>
        <w:t xml:space="preserve">informed the Board of the </w:t>
      </w:r>
      <w:r w:rsidR="00775C4D" w:rsidRPr="003A7119">
        <w:rPr>
          <w:rFonts w:ascii="Arial Narrow" w:eastAsia="Times New Roman" w:hAnsi="Arial Narrow" w:cstheme="minorHAnsi"/>
          <w:sz w:val="23"/>
          <w:szCs w:val="23"/>
        </w:rPr>
        <w:t>change</w:t>
      </w:r>
      <w:r w:rsidR="00146A6C">
        <w:rPr>
          <w:rFonts w:ascii="Arial Narrow" w:eastAsia="Times New Roman" w:hAnsi="Arial Narrow" w:cstheme="minorHAnsi"/>
          <w:sz w:val="23"/>
          <w:szCs w:val="23"/>
        </w:rPr>
        <w:t xml:space="preserve">. </w:t>
      </w:r>
    </w:p>
    <w:p w14:paraId="77D30675" w14:textId="77777777" w:rsidR="005A708F" w:rsidRPr="003A7119" w:rsidRDefault="005A708F" w:rsidP="007F793D">
      <w:pPr>
        <w:spacing w:after="0" w:line="240" w:lineRule="auto"/>
        <w:ind w:left="720" w:right="-180"/>
        <w:rPr>
          <w:rFonts w:ascii="Arial Narrow" w:eastAsia="Times New Roman" w:hAnsi="Arial Narrow" w:cstheme="minorHAnsi"/>
          <w:b/>
          <w:bCs/>
          <w:sz w:val="23"/>
          <w:szCs w:val="23"/>
        </w:rPr>
      </w:pPr>
    </w:p>
    <w:bookmarkEnd w:id="2"/>
    <w:p w14:paraId="53AB5279" w14:textId="77777777" w:rsidR="00003676" w:rsidRPr="003A7119" w:rsidRDefault="002C4CB9" w:rsidP="00003676">
      <w:pPr>
        <w:numPr>
          <w:ilvl w:val="0"/>
          <w:numId w:val="1"/>
        </w:numPr>
        <w:tabs>
          <w:tab w:val="left" w:pos="1440"/>
          <w:tab w:val="left" w:pos="2160"/>
        </w:tabs>
        <w:spacing w:after="0" w:line="240" w:lineRule="auto"/>
        <w:ind w:right="-180"/>
        <w:rPr>
          <w:rFonts w:ascii="Arial Narrow" w:eastAsia="Times New Roman" w:hAnsi="Arial Narrow" w:cstheme="minorHAnsi"/>
          <w:sz w:val="23"/>
          <w:szCs w:val="23"/>
        </w:rPr>
      </w:pPr>
      <w:r w:rsidRPr="003A7119">
        <w:rPr>
          <w:rFonts w:ascii="Arial Narrow" w:eastAsia="Times New Roman" w:hAnsi="Arial Narrow" w:cstheme="minorHAnsi"/>
          <w:sz w:val="23"/>
          <w:szCs w:val="23"/>
        </w:rPr>
        <w:t xml:space="preserve">SUPERINTENDENT’S REPORT </w:t>
      </w:r>
    </w:p>
    <w:p w14:paraId="2038A7C7" w14:textId="0696A42E" w:rsidR="00EB75AF" w:rsidRPr="003A7119" w:rsidRDefault="00193E37" w:rsidP="00897F23">
      <w:pPr>
        <w:tabs>
          <w:tab w:val="left" w:pos="1440"/>
          <w:tab w:val="left" w:pos="2160"/>
        </w:tabs>
        <w:spacing w:after="0" w:line="240" w:lineRule="auto"/>
        <w:ind w:left="720" w:right="-180"/>
        <w:rPr>
          <w:rFonts w:ascii="Arial Narrow" w:eastAsia="Times New Roman" w:hAnsi="Arial Narrow" w:cstheme="minorHAnsi"/>
          <w:sz w:val="23"/>
          <w:szCs w:val="23"/>
        </w:rPr>
      </w:pPr>
      <w:r w:rsidRPr="003A7119">
        <w:rPr>
          <w:rFonts w:ascii="Arial Narrow" w:eastAsia="Times New Roman" w:hAnsi="Arial Narrow" w:cstheme="minorHAnsi"/>
          <w:sz w:val="23"/>
          <w:szCs w:val="23"/>
        </w:rPr>
        <w:t xml:space="preserve">The Superintendent provided District updates throughout </w:t>
      </w:r>
      <w:r w:rsidR="00D633E8" w:rsidRPr="003A7119">
        <w:rPr>
          <w:rFonts w:ascii="Arial Narrow" w:eastAsia="Times New Roman" w:hAnsi="Arial Narrow" w:cstheme="minorHAnsi"/>
          <w:sz w:val="23"/>
          <w:szCs w:val="23"/>
        </w:rPr>
        <w:t xml:space="preserve">January </w:t>
      </w:r>
      <w:r w:rsidR="00CA632A" w:rsidRPr="003A7119">
        <w:rPr>
          <w:rFonts w:ascii="Arial Narrow" w:eastAsia="Times New Roman" w:hAnsi="Arial Narrow" w:cstheme="minorHAnsi"/>
          <w:sz w:val="23"/>
          <w:szCs w:val="23"/>
        </w:rPr>
        <w:t xml:space="preserve">which included </w:t>
      </w:r>
      <w:r w:rsidR="00897F23" w:rsidRPr="003A7119">
        <w:rPr>
          <w:rFonts w:ascii="Arial Narrow" w:eastAsia="Times New Roman" w:hAnsi="Arial Narrow" w:cstheme="minorHAnsi"/>
          <w:sz w:val="23"/>
          <w:szCs w:val="23"/>
        </w:rPr>
        <w:t>3</w:t>
      </w:r>
      <w:r w:rsidR="00CA632A" w:rsidRPr="003A7119">
        <w:rPr>
          <w:rFonts w:ascii="Arial Narrow" w:eastAsia="Times New Roman" w:hAnsi="Arial Narrow" w:cstheme="minorHAnsi"/>
          <w:sz w:val="23"/>
          <w:szCs w:val="23"/>
        </w:rPr>
        <w:t xml:space="preserve"> final reads</w:t>
      </w:r>
      <w:r w:rsidR="00CF42CB" w:rsidRPr="003A7119">
        <w:rPr>
          <w:rFonts w:ascii="Arial Narrow" w:eastAsia="Times New Roman" w:hAnsi="Arial Narrow" w:cstheme="minorHAnsi"/>
          <w:sz w:val="23"/>
          <w:szCs w:val="23"/>
        </w:rPr>
        <w:t xml:space="preserve">, </w:t>
      </w:r>
      <w:r w:rsidR="004023D7" w:rsidRPr="003A7119">
        <w:rPr>
          <w:rFonts w:ascii="Arial Narrow" w:eastAsia="Times New Roman" w:hAnsi="Arial Narrow" w:cstheme="minorHAnsi"/>
          <w:sz w:val="23"/>
          <w:szCs w:val="23"/>
        </w:rPr>
        <w:t>24</w:t>
      </w:r>
      <w:r w:rsidR="00CA632A" w:rsidRPr="003A7119">
        <w:rPr>
          <w:rFonts w:ascii="Arial Narrow" w:eastAsia="Times New Roman" w:hAnsi="Arial Narrow" w:cstheme="minorHAnsi"/>
          <w:sz w:val="23"/>
          <w:szCs w:val="23"/>
        </w:rPr>
        <w:t xml:space="preserve"> routine mark outs</w:t>
      </w:r>
      <w:r w:rsidR="00CF42CB" w:rsidRPr="003A7119">
        <w:rPr>
          <w:rFonts w:ascii="Arial Narrow" w:eastAsia="Times New Roman" w:hAnsi="Arial Narrow" w:cstheme="minorHAnsi"/>
          <w:sz w:val="23"/>
          <w:szCs w:val="23"/>
        </w:rPr>
        <w:t xml:space="preserve">, and 1 emergency mark out. </w:t>
      </w:r>
      <w:r w:rsidR="00CC57FC" w:rsidRPr="003A7119">
        <w:rPr>
          <w:rFonts w:ascii="Arial Narrow" w:eastAsia="Times New Roman" w:hAnsi="Arial Narrow" w:cstheme="minorHAnsi"/>
          <w:sz w:val="23"/>
          <w:szCs w:val="23"/>
        </w:rPr>
        <w:t>W</w:t>
      </w:r>
      <w:r w:rsidR="00003676" w:rsidRPr="003A7119">
        <w:rPr>
          <w:rFonts w:ascii="Arial Narrow" w:eastAsia="Times New Roman" w:hAnsi="Arial Narrow" w:cstheme="minorHAnsi"/>
          <w:sz w:val="23"/>
          <w:szCs w:val="23"/>
        </w:rPr>
        <w:t xml:space="preserve">ater samples were collected and delivered to the lab for </w:t>
      </w:r>
      <w:r w:rsidR="00CC57FC" w:rsidRPr="003A7119">
        <w:rPr>
          <w:rFonts w:ascii="Arial Narrow" w:eastAsia="Times New Roman" w:hAnsi="Arial Narrow" w:cstheme="minorHAnsi"/>
          <w:sz w:val="23"/>
          <w:szCs w:val="23"/>
        </w:rPr>
        <w:t xml:space="preserve">monthly </w:t>
      </w:r>
      <w:r w:rsidR="00003676" w:rsidRPr="003A7119">
        <w:rPr>
          <w:rFonts w:ascii="Arial Narrow" w:eastAsia="Times New Roman" w:hAnsi="Arial Narrow" w:cstheme="minorHAnsi"/>
          <w:sz w:val="23"/>
          <w:szCs w:val="23"/>
        </w:rPr>
        <w:t xml:space="preserve">bacteria analysis. </w:t>
      </w:r>
      <w:r w:rsidR="00897F23" w:rsidRPr="003A7119">
        <w:rPr>
          <w:rFonts w:ascii="Arial Narrow" w:eastAsia="Times New Roman" w:hAnsi="Arial Narrow" w:cstheme="minorHAnsi"/>
          <w:sz w:val="23"/>
          <w:szCs w:val="23"/>
        </w:rPr>
        <w:t xml:space="preserve">All samples tested negative </w:t>
      </w:r>
      <w:r w:rsidR="008B61E4" w:rsidRPr="003A7119">
        <w:rPr>
          <w:rFonts w:ascii="Arial Narrow" w:eastAsia="Times New Roman" w:hAnsi="Arial Narrow" w:cstheme="minorHAnsi"/>
          <w:sz w:val="23"/>
          <w:szCs w:val="23"/>
        </w:rPr>
        <w:t>for</w:t>
      </w:r>
      <w:r w:rsidR="00897F23" w:rsidRPr="003A7119">
        <w:rPr>
          <w:rFonts w:ascii="Arial Narrow" w:eastAsia="Times New Roman" w:hAnsi="Arial Narrow" w:cstheme="minorHAnsi"/>
          <w:sz w:val="23"/>
          <w:szCs w:val="23"/>
        </w:rPr>
        <w:t xml:space="preserve"> any bacterial growth. </w:t>
      </w:r>
      <w:r w:rsidR="00F01B31" w:rsidRPr="003A7119">
        <w:rPr>
          <w:rFonts w:ascii="Arial Narrow" w:eastAsia="Times New Roman" w:hAnsi="Arial Narrow" w:cstheme="minorHAnsi"/>
          <w:sz w:val="23"/>
          <w:szCs w:val="23"/>
        </w:rPr>
        <w:t xml:space="preserve">Monthly inspection of the water tanks </w:t>
      </w:r>
      <w:r w:rsidR="00BA4C6B">
        <w:rPr>
          <w:rFonts w:ascii="Arial Narrow" w:eastAsia="Times New Roman" w:hAnsi="Arial Narrow" w:cstheme="minorHAnsi"/>
          <w:sz w:val="23"/>
          <w:szCs w:val="23"/>
        </w:rPr>
        <w:t>was</w:t>
      </w:r>
      <w:r w:rsidR="00F01B31" w:rsidRPr="003A7119">
        <w:rPr>
          <w:rFonts w:ascii="Arial Narrow" w:eastAsia="Times New Roman" w:hAnsi="Arial Narrow" w:cstheme="minorHAnsi"/>
          <w:sz w:val="23"/>
          <w:szCs w:val="23"/>
        </w:rPr>
        <w:t xml:space="preserve"> completed in accordance </w:t>
      </w:r>
      <w:r w:rsidR="00F01B31" w:rsidRPr="003A7119">
        <w:rPr>
          <w:rFonts w:ascii="Arial Narrow" w:eastAsia="Times New Roman" w:hAnsi="Arial Narrow" w:cstheme="minorHAnsi"/>
          <w:sz w:val="23"/>
          <w:szCs w:val="23"/>
        </w:rPr>
        <w:lastRenderedPageBreak/>
        <w:t xml:space="preserve">with MassDEP requirements. Water use for </w:t>
      </w:r>
      <w:r w:rsidR="00D633E8" w:rsidRPr="003A7119">
        <w:rPr>
          <w:rFonts w:ascii="Arial Narrow" w:eastAsia="Times New Roman" w:hAnsi="Arial Narrow" w:cstheme="minorHAnsi"/>
          <w:sz w:val="23"/>
          <w:szCs w:val="23"/>
        </w:rPr>
        <w:t>December</w:t>
      </w:r>
      <w:r w:rsidR="00F01B31" w:rsidRPr="003A7119">
        <w:rPr>
          <w:rFonts w:ascii="Arial Narrow" w:eastAsia="Times New Roman" w:hAnsi="Arial Narrow" w:cstheme="minorHAnsi"/>
          <w:sz w:val="23"/>
          <w:szCs w:val="23"/>
        </w:rPr>
        <w:t xml:space="preserve"> showed</w:t>
      </w:r>
      <w:r w:rsidR="00897F23" w:rsidRPr="003A7119">
        <w:rPr>
          <w:rFonts w:ascii="Arial Narrow" w:eastAsia="Times New Roman" w:hAnsi="Arial Narrow" w:cstheme="minorHAnsi"/>
          <w:sz w:val="23"/>
          <w:szCs w:val="23"/>
        </w:rPr>
        <w:t xml:space="preserve"> a </w:t>
      </w:r>
      <w:r w:rsidR="00CB352C" w:rsidRPr="003A7119">
        <w:rPr>
          <w:rFonts w:ascii="Arial Narrow" w:eastAsia="Times New Roman" w:hAnsi="Arial Narrow" w:cstheme="minorHAnsi"/>
          <w:sz w:val="23"/>
          <w:szCs w:val="23"/>
        </w:rPr>
        <w:t>1.1</w:t>
      </w:r>
      <w:r w:rsidR="00897F23" w:rsidRPr="003A7119">
        <w:rPr>
          <w:rFonts w:ascii="Arial Narrow" w:eastAsia="Times New Roman" w:hAnsi="Arial Narrow" w:cstheme="minorHAnsi"/>
          <w:sz w:val="23"/>
          <w:szCs w:val="23"/>
        </w:rPr>
        <w:t xml:space="preserve">% </w:t>
      </w:r>
      <w:r w:rsidR="00CB352C" w:rsidRPr="003A7119">
        <w:rPr>
          <w:rFonts w:ascii="Arial Narrow" w:eastAsia="Times New Roman" w:hAnsi="Arial Narrow" w:cstheme="minorHAnsi"/>
          <w:sz w:val="23"/>
          <w:szCs w:val="23"/>
        </w:rPr>
        <w:t>decrease</w:t>
      </w:r>
      <w:r w:rsidR="00897F23" w:rsidRPr="003A7119">
        <w:rPr>
          <w:rFonts w:ascii="Arial Narrow" w:eastAsia="Times New Roman" w:hAnsi="Arial Narrow" w:cstheme="minorHAnsi"/>
          <w:sz w:val="23"/>
          <w:szCs w:val="23"/>
        </w:rPr>
        <w:t xml:space="preserve"> in usage</w:t>
      </w:r>
      <w:r w:rsidR="00CB352C" w:rsidRPr="003A7119">
        <w:rPr>
          <w:rFonts w:ascii="Arial Narrow" w:eastAsia="Times New Roman" w:hAnsi="Arial Narrow" w:cstheme="minorHAnsi"/>
          <w:sz w:val="23"/>
          <w:szCs w:val="23"/>
        </w:rPr>
        <w:t xml:space="preserve"> compared to last December,</w:t>
      </w:r>
      <w:r w:rsidR="00897F23" w:rsidRPr="003A7119">
        <w:rPr>
          <w:rFonts w:ascii="Arial Narrow" w:eastAsia="Times New Roman" w:hAnsi="Arial Narrow" w:cstheme="minorHAnsi"/>
          <w:sz w:val="23"/>
          <w:szCs w:val="23"/>
        </w:rPr>
        <w:t xml:space="preserve"> </w:t>
      </w:r>
      <w:r w:rsidR="002C4723" w:rsidRPr="003A7119">
        <w:rPr>
          <w:rFonts w:ascii="Arial Narrow" w:eastAsia="Times New Roman" w:hAnsi="Arial Narrow" w:cstheme="minorHAnsi"/>
          <w:sz w:val="23"/>
          <w:szCs w:val="23"/>
        </w:rPr>
        <w:t xml:space="preserve">and </w:t>
      </w:r>
      <w:r w:rsidR="00897F23" w:rsidRPr="003A7119">
        <w:rPr>
          <w:rFonts w:ascii="Arial Narrow" w:eastAsia="Times New Roman" w:hAnsi="Arial Narrow" w:cstheme="minorHAnsi"/>
          <w:sz w:val="23"/>
          <w:szCs w:val="23"/>
        </w:rPr>
        <w:t xml:space="preserve">a decrease of </w:t>
      </w:r>
      <w:r w:rsidR="00CB352C" w:rsidRPr="003A7119">
        <w:rPr>
          <w:rFonts w:ascii="Arial Narrow" w:eastAsia="Times New Roman" w:hAnsi="Arial Narrow" w:cstheme="minorHAnsi"/>
          <w:sz w:val="23"/>
          <w:szCs w:val="23"/>
        </w:rPr>
        <w:t>11.6</w:t>
      </w:r>
      <w:r w:rsidR="00897F23" w:rsidRPr="003A7119">
        <w:rPr>
          <w:rFonts w:ascii="Arial Narrow" w:eastAsia="Times New Roman" w:hAnsi="Arial Narrow" w:cstheme="minorHAnsi"/>
          <w:sz w:val="23"/>
          <w:szCs w:val="23"/>
        </w:rPr>
        <w:t>% for year-to-date flow.</w:t>
      </w:r>
      <w:r w:rsidR="00CB352C" w:rsidRPr="003A7119">
        <w:rPr>
          <w:rFonts w:ascii="Arial Narrow" w:eastAsia="Times New Roman" w:hAnsi="Arial Narrow" w:cstheme="minorHAnsi"/>
          <w:sz w:val="23"/>
          <w:szCs w:val="23"/>
        </w:rPr>
        <w:t xml:space="preserve"> The system share is currently down 6.3%.</w:t>
      </w:r>
    </w:p>
    <w:p w14:paraId="10B086C4" w14:textId="77777777" w:rsidR="00897F23" w:rsidRPr="003A7119" w:rsidRDefault="00897F23" w:rsidP="00897F23">
      <w:pPr>
        <w:tabs>
          <w:tab w:val="left" w:pos="1440"/>
          <w:tab w:val="left" w:pos="2160"/>
        </w:tabs>
        <w:spacing w:after="0" w:line="240" w:lineRule="auto"/>
        <w:ind w:left="720" w:right="-180"/>
        <w:rPr>
          <w:rFonts w:ascii="Arial Narrow" w:eastAsia="Times New Roman" w:hAnsi="Arial Narrow" w:cstheme="minorHAnsi"/>
          <w:sz w:val="23"/>
          <w:szCs w:val="23"/>
        </w:rPr>
      </w:pPr>
    </w:p>
    <w:p w14:paraId="154622E7" w14:textId="4F119863" w:rsidR="00E77883" w:rsidRPr="003A7119" w:rsidRDefault="00D633E8" w:rsidP="00C86393">
      <w:pPr>
        <w:tabs>
          <w:tab w:val="left" w:pos="1440"/>
          <w:tab w:val="left" w:pos="2160"/>
        </w:tabs>
        <w:spacing w:after="0" w:line="240" w:lineRule="auto"/>
        <w:ind w:left="720" w:right="-180"/>
        <w:rPr>
          <w:rFonts w:ascii="Arial Narrow" w:eastAsia="Times New Roman" w:hAnsi="Arial Narrow" w:cstheme="minorHAnsi"/>
          <w:b/>
          <w:bCs/>
          <w:sz w:val="23"/>
          <w:szCs w:val="23"/>
        </w:rPr>
      </w:pPr>
      <w:r w:rsidRPr="003A7119">
        <w:rPr>
          <w:rFonts w:ascii="Arial Narrow" w:eastAsia="Times New Roman" w:hAnsi="Arial Narrow" w:cstheme="minorHAnsi"/>
          <w:b/>
          <w:bCs/>
          <w:sz w:val="23"/>
          <w:szCs w:val="23"/>
        </w:rPr>
        <w:t>Pump Station</w:t>
      </w:r>
    </w:p>
    <w:p w14:paraId="44138AE5" w14:textId="7C33A329" w:rsidR="003C199A" w:rsidRPr="003A7119" w:rsidRDefault="00E77883" w:rsidP="00C86393">
      <w:pPr>
        <w:tabs>
          <w:tab w:val="left" w:pos="1440"/>
          <w:tab w:val="left" w:pos="2160"/>
        </w:tabs>
        <w:spacing w:after="0" w:line="240" w:lineRule="auto"/>
        <w:ind w:left="720" w:right="-180"/>
        <w:rPr>
          <w:rFonts w:ascii="Arial Narrow" w:eastAsia="Times New Roman" w:hAnsi="Arial Narrow" w:cstheme="minorHAnsi"/>
          <w:sz w:val="23"/>
          <w:szCs w:val="23"/>
        </w:rPr>
      </w:pPr>
      <w:r w:rsidRPr="003A7119">
        <w:rPr>
          <w:rFonts w:ascii="Arial Narrow" w:eastAsia="Times New Roman" w:hAnsi="Arial Narrow" w:cstheme="minorHAnsi"/>
          <w:sz w:val="23"/>
          <w:szCs w:val="23"/>
        </w:rPr>
        <w:t xml:space="preserve">The Superintendent informed that Board that during the weekly pump station inspection, a small leak was discovered at the pump station on </w:t>
      </w:r>
      <w:r w:rsidR="00BC6B3E">
        <w:rPr>
          <w:rFonts w:ascii="Arial Narrow" w:eastAsia="Times New Roman" w:hAnsi="Arial Narrow" w:cstheme="minorHAnsi"/>
          <w:sz w:val="23"/>
          <w:szCs w:val="23"/>
        </w:rPr>
        <w:t>the discharge side of the P</w:t>
      </w:r>
      <w:r w:rsidRPr="003A7119">
        <w:rPr>
          <w:rFonts w:ascii="Arial Narrow" w:eastAsia="Times New Roman" w:hAnsi="Arial Narrow" w:cstheme="minorHAnsi"/>
          <w:sz w:val="23"/>
          <w:szCs w:val="23"/>
        </w:rPr>
        <w:t xml:space="preserve">ump </w:t>
      </w:r>
      <w:r w:rsidR="00BC6B3E">
        <w:rPr>
          <w:rFonts w:ascii="Arial Narrow" w:eastAsia="Times New Roman" w:hAnsi="Arial Narrow" w:cstheme="minorHAnsi"/>
          <w:sz w:val="23"/>
          <w:szCs w:val="23"/>
        </w:rPr>
        <w:t>#1</w:t>
      </w:r>
      <w:r w:rsidRPr="003A7119">
        <w:rPr>
          <w:rFonts w:ascii="Arial Narrow" w:eastAsia="Times New Roman" w:hAnsi="Arial Narrow" w:cstheme="minorHAnsi"/>
          <w:sz w:val="23"/>
          <w:szCs w:val="23"/>
        </w:rPr>
        <w:t xml:space="preserve"> mechanical flange</w:t>
      </w:r>
      <w:r w:rsidR="00B17AF6">
        <w:rPr>
          <w:rFonts w:ascii="Arial Narrow" w:eastAsia="Times New Roman" w:hAnsi="Arial Narrow" w:cstheme="minorHAnsi"/>
          <w:sz w:val="23"/>
          <w:szCs w:val="23"/>
        </w:rPr>
        <w:t>.</w:t>
      </w:r>
      <w:r w:rsidRPr="003A7119">
        <w:rPr>
          <w:rFonts w:ascii="Arial Narrow" w:eastAsia="Times New Roman" w:hAnsi="Arial Narrow" w:cstheme="minorHAnsi"/>
          <w:sz w:val="23"/>
          <w:szCs w:val="23"/>
        </w:rPr>
        <w:t xml:space="preserve"> This </w:t>
      </w:r>
      <w:r w:rsidR="00BC6B3E">
        <w:rPr>
          <w:rFonts w:ascii="Arial Narrow" w:eastAsia="Times New Roman" w:hAnsi="Arial Narrow" w:cstheme="minorHAnsi"/>
          <w:sz w:val="23"/>
          <w:szCs w:val="23"/>
        </w:rPr>
        <w:t xml:space="preserve">leak </w:t>
      </w:r>
      <w:r w:rsidRPr="003A7119">
        <w:rPr>
          <w:rFonts w:ascii="Arial Narrow" w:eastAsia="Times New Roman" w:hAnsi="Arial Narrow" w:cstheme="minorHAnsi"/>
          <w:sz w:val="23"/>
          <w:szCs w:val="23"/>
        </w:rPr>
        <w:t xml:space="preserve">could likely be repaired with a simple replacement. Further examination revealed leaks in the packing/stuffing box on </w:t>
      </w:r>
      <w:r w:rsidR="00C86393" w:rsidRPr="003A7119">
        <w:rPr>
          <w:rFonts w:ascii="Arial Narrow" w:eastAsia="Times New Roman" w:hAnsi="Arial Narrow" w:cstheme="minorHAnsi"/>
          <w:sz w:val="23"/>
          <w:szCs w:val="23"/>
        </w:rPr>
        <w:t xml:space="preserve">both </w:t>
      </w:r>
      <w:r w:rsidRPr="003A7119">
        <w:rPr>
          <w:rFonts w:ascii="Arial Narrow" w:eastAsia="Times New Roman" w:hAnsi="Arial Narrow" w:cstheme="minorHAnsi"/>
          <w:sz w:val="23"/>
          <w:szCs w:val="23"/>
        </w:rPr>
        <w:t>the suction and discharge side</w:t>
      </w:r>
      <w:r w:rsidR="00C86393" w:rsidRPr="003A7119">
        <w:rPr>
          <w:rFonts w:ascii="Arial Narrow" w:eastAsia="Times New Roman" w:hAnsi="Arial Narrow" w:cstheme="minorHAnsi"/>
          <w:sz w:val="23"/>
          <w:szCs w:val="23"/>
        </w:rPr>
        <w:t xml:space="preserve"> of </w:t>
      </w:r>
      <w:r w:rsidR="00B17AF6">
        <w:rPr>
          <w:rFonts w:ascii="Arial Narrow" w:eastAsia="Times New Roman" w:hAnsi="Arial Narrow" w:cstheme="minorHAnsi"/>
          <w:sz w:val="23"/>
          <w:szCs w:val="23"/>
        </w:rPr>
        <w:t>Pump #2</w:t>
      </w:r>
      <w:r w:rsidRPr="003A7119">
        <w:rPr>
          <w:rFonts w:ascii="Arial Narrow" w:eastAsia="Times New Roman" w:hAnsi="Arial Narrow" w:cstheme="minorHAnsi"/>
          <w:sz w:val="23"/>
          <w:szCs w:val="23"/>
        </w:rPr>
        <w:t xml:space="preserve">. The </w:t>
      </w:r>
      <w:r w:rsidR="00C86393" w:rsidRPr="003A7119">
        <w:rPr>
          <w:rFonts w:ascii="Arial Narrow" w:eastAsia="Times New Roman" w:hAnsi="Arial Narrow" w:cstheme="minorHAnsi"/>
          <w:sz w:val="23"/>
          <w:szCs w:val="23"/>
        </w:rPr>
        <w:t xml:space="preserve">packing on the valves in this area was replaced four years ago. </w:t>
      </w:r>
      <w:r w:rsidRPr="003A7119">
        <w:rPr>
          <w:rFonts w:ascii="Arial Narrow" w:eastAsia="Times New Roman" w:hAnsi="Arial Narrow" w:cstheme="minorHAnsi"/>
          <w:sz w:val="23"/>
          <w:szCs w:val="23"/>
        </w:rPr>
        <w:t xml:space="preserve">The Superintendent believes that past leaks contributed to metal fatigue in the stuffing box, making it unable to </w:t>
      </w:r>
      <w:r w:rsidR="006A7837">
        <w:rPr>
          <w:rFonts w:ascii="Arial Narrow" w:eastAsia="Times New Roman" w:hAnsi="Arial Narrow" w:cstheme="minorHAnsi"/>
          <w:sz w:val="23"/>
          <w:szCs w:val="23"/>
        </w:rPr>
        <w:t xml:space="preserve">create a watertight </w:t>
      </w:r>
      <w:r w:rsidRPr="003A7119">
        <w:rPr>
          <w:rFonts w:ascii="Arial Narrow" w:eastAsia="Times New Roman" w:hAnsi="Arial Narrow" w:cstheme="minorHAnsi"/>
          <w:sz w:val="23"/>
          <w:szCs w:val="23"/>
        </w:rPr>
        <w:t xml:space="preserve">seal. Corrosion was discovered </w:t>
      </w:r>
      <w:r w:rsidR="00C86393" w:rsidRPr="003A7119">
        <w:rPr>
          <w:rFonts w:ascii="Arial Narrow" w:eastAsia="Times New Roman" w:hAnsi="Arial Narrow" w:cstheme="minorHAnsi"/>
          <w:sz w:val="23"/>
          <w:szCs w:val="23"/>
        </w:rPr>
        <w:t xml:space="preserve">on the underside of the gate flange </w:t>
      </w:r>
      <w:r w:rsidRPr="003A7119">
        <w:rPr>
          <w:rFonts w:ascii="Arial Narrow" w:eastAsia="Times New Roman" w:hAnsi="Arial Narrow" w:cstheme="minorHAnsi"/>
          <w:sz w:val="23"/>
          <w:szCs w:val="23"/>
        </w:rPr>
        <w:t xml:space="preserve">similar to </w:t>
      </w:r>
      <w:r w:rsidR="004C739C" w:rsidRPr="003A7119">
        <w:rPr>
          <w:rFonts w:ascii="Arial Narrow" w:eastAsia="Times New Roman" w:hAnsi="Arial Narrow" w:cstheme="minorHAnsi"/>
          <w:sz w:val="23"/>
          <w:szCs w:val="23"/>
        </w:rPr>
        <w:t xml:space="preserve">where </w:t>
      </w:r>
      <w:r w:rsidRPr="003A7119">
        <w:rPr>
          <w:rFonts w:ascii="Arial Narrow" w:eastAsia="Times New Roman" w:hAnsi="Arial Narrow" w:cstheme="minorHAnsi"/>
          <w:sz w:val="23"/>
          <w:szCs w:val="23"/>
        </w:rPr>
        <w:t xml:space="preserve">recent repairs </w:t>
      </w:r>
      <w:r w:rsidR="004C739C" w:rsidRPr="003A7119">
        <w:rPr>
          <w:rFonts w:ascii="Arial Narrow" w:eastAsia="Times New Roman" w:hAnsi="Arial Narrow" w:cstheme="minorHAnsi"/>
          <w:sz w:val="23"/>
          <w:szCs w:val="23"/>
        </w:rPr>
        <w:t xml:space="preserve">were </w:t>
      </w:r>
      <w:r w:rsidRPr="003A7119">
        <w:rPr>
          <w:rFonts w:ascii="Arial Narrow" w:eastAsia="Times New Roman" w:hAnsi="Arial Narrow" w:cstheme="minorHAnsi"/>
          <w:sz w:val="23"/>
          <w:szCs w:val="23"/>
        </w:rPr>
        <w:t xml:space="preserve">made </w:t>
      </w:r>
      <w:r w:rsidR="00C86393" w:rsidRPr="003A7119">
        <w:rPr>
          <w:rFonts w:ascii="Arial Narrow" w:eastAsia="Times New Roman" w:hAnsi="Arial Narrow" w:cstheme="minorHAnsi"/>
          <w:sz w:val="23"/>
          <w:szCs w:val="23"/>
        </w:rPr>
        <w:t>last</w:t>
      </w:r>
      <w:r w:rsidRPr="003A7119">
        <w:rPr>
          <w:rFonts w:ascii="Arial Narrow" w:eastAsia="Times New Roman" w:hAnsi="Arial Narrow" w:cstheme="minorHAnsi"/>
          <w:sz w:val="23"/>
          <w:szCs w:val="23"/>
        </w:rPr>
        <w:t xml:space="preserve"> October.</w:t>
      </w:r>
      <w:r w:rsidR="00C86393" w:rsidRPr="003A7119">
        <w:rPr>
          <w:rFonts w:ascii="Arial Narrow" w:eastAsia="Times New Roman" w:hAnsi="Arial Narrow" w:cstheme="minorHAnsi"/>
          <w:sz w:val="23"/>
          <w:szCs w:val="23"/>
        </w:rPr>
        <w:t xml:space="preserve"> The Board viewed photos of the areas mentioned for repair. </w:t>
      </w:r>
      <w:r w:rsidRPr="003A7119">
        <w:rPr>
          <w:rFonts w:ascii="Arial Narrow" w:eastAsia="Times New Roman" w:hAnsi="Arial Narrow" w:cstheme="minorHAnsi"/>
          <w:sz w:val="23"/>
          <w:szCs w:val="23"/>
        </w:rPr>
        <w:t xml:space="preserve">Weston and Sampson CMR </w:t>
      </w:r>
      <w:r w:rsidR="00C86393" w:rsidRPr="003A7119">
        <w:rPr>
          <w:rFonts w:ascii="Arial Narrow" w:eastAsia="Times New Roman" w:hAnsi="Arial Narrow" w:cstheme="minorHAnsi"/>
          <w:sz w:val="23"/>
          <w:szCs w:val="23"/>
        </w:rPr>
        <w:t>were</w:t>
      </w:r>
      <w:r w:rsidRPr="003A7119">
        <w:rPr>
          <w:rFonts w:ascii="Arial Narrow" w:eastAsia="Times New Roman" w:hAnsi="Arial Narrow" w:cstheme="minorHAnsi"/>
          <w:sz w:val="23"/>
          <w:szCs w:val="23"/>
        </w:rPr>
        <w:t xml:space="preserve"> contacted for repair cost estimates</w:t>
      </w:r>
      <w:r w:rsidR="00C86393" w:rsidRPr="003A7119">
        <w:rPr>
          <w:rFonts w:ascii="Arial Narrow" w:eastAsia="Times New Roman" w:hAnsi="Arial Narrow" w:cstheme="minorHAnsi"/>
          <w:sz w:val="23"/>
          <w:szCs w:val="23"/>
        </w:rPr>
        <w:t>. The Superintendent recommended replacing</w:t>
      </w:r>
      <w:r w:rsidRPr="003A7119">
        <w:rPr>
          <w:rFonts w:ascii="Arial Narrow" w:eastAsia="Times New Roman" w:hAnsi="Arial Narrow" w:cstheme="minorHAnsi"/>
          <w:sz w:val="23"/>
          <w:szCs w:val="23"/>
        </w:rPr>
        <w:t xml:space="preserve"> both gates due to potential metal loss.</w:t>
      </w:r>
      <w:r w:rsidR="00D47397" w:rsidRPr="003A7119">
        <w:rPr>
          <w:rFonts w:ascii="Arial Narrow" w:eastAsia="Times New Roman" w:hAnsi="Arial Narrow" w:cstheme="minorHAnsi"/>
          <w:sz w:val="23"/>
          <w:szCs w:val="23"/>
        </w:rPr>
        <w:t xml:space="preserve"> The newly added</w:t>
      </w:r>
      <w:r w:rsidRPr="003A7119">
        <w:rPr>
          <w:rFonts w:ascii="Arial Narrow" w:eastAsia="Times New Roman" w:hAnsi="Arial Narrow" w:cstheme="minorHAnsi"/>
          <w:sz w:val="23"/>
          <w:szCs w:val="23"/>
        </w:rPr>
        <w:t xml:space="preserve"> </w:t>
      </w:r>
      <w:r w:rsidR="00D47397" w:rsidRPr="003A7119">
        <w:rPr>
          <w:rFonts w:ascii="Arial Narrow" w:eastAsia="Times New Roman" w:hAnsi="Arial Narrow" w:cstheme="minorHAnsi"/>
          <w:sz w:val="23"/>
          <w:szCs w:val="23"/>
        </w:rPr>
        <w:t>a</w:t>
      </w:r>
      <w:r w:rsidRPr="003A7119">
        <w:rPr>
          <w:rFonts w:ascii="Arial Narrow" w:eastAsia="Times New Roman" w:hAnsi="Arial Narrow" w:cstheme="minorHAnsi"/>
          <w:sz w:val="23"/>
          <w:szCs w:val="23"/>
        </w:rPr>
        <w:t>uto</w:t>
      </w:r>
      <w:r w:rsidR="00C86393" w:rsidRPr="003A7119">
        <w:rPr>
          <w:rFonts w:ascii="Arial Narrow" w:eastAsia="Times New Roman" w:hAnsi="Arial Narrow" w:cstheme="minorHAnsi"/>
          <w:sz w:val="23"/>
          <w:szCs w:val="23"/>
        </w:rPr>
        <w:t>matic</w:t>
      </w:r>
      <w:r w:rsidRPr="003A7119">
        <w:rPr>
          <w:rFonts w:ascii="Arial Narrow" w:eastAsia="Times New Roman" w:hAnsi="Arial Narrow" w:cstheme="minorHAnsi"/>
          <w:sz w:val="23"/>
          <w:szCs w:val="23"/>
        </w:rPr>
        <w:t xml:space="preserve"> closing valves </w:t>
      </w:r>
      <w:r w:rsidR="00C86393" w:rsidRPr="003A7119">
        <w:rPr>
          <w:rFonts w:ascii="Arial Narrow" w:eastAsia="Times New Roman" w:hAnsi="Arial Narrow" w:cstheme="minorHAnsi"/>
          <w:sz w:val="23"/>
          <w:szCs w:val="23"/>
        </w:rPr>
        <w:t>were</w:t>
      </w:r>
      <w:r w:rsidRPr="003A7119">
        <w:rPr>
          <w:rFonts w:ascii="Arial Narrow" w:eastAsia="Times New Roman" w:hAnsi="Arial Narrow" w:cstheme="minorHAnsi"/>
          <w:sz w:val="23"/>
          <w:szCs w:val="23"/>
        </w:rPr>
        <w:t xml:space="preserve"> noted as beneficial investments to </w:t>
      </w:r>
      <w:r w:rsidR="00C86393" w:rsidRPr="003A7119">
        <w:rPr>
          <w:rFonts w:ascii="Arial Narrow" w:eastAsia="Times New Roman" w:hAnsi="Arial Narrow" w:cstheme="minorHAnsi"/>
          <w:sz w:val="23"/>
          <w:szCs w:val="23"/>
        </w:rPr>
        <w:t xml:space="preserve">protect the pump station due to the age of its infrastructure. </w:t>
      </w:r>
    </w:p>
    <w:p w14:paraId="6BB11B38" w14:textId="72CE3989" w:rsidR="002A4A53" w:rsidRPr="003A7119" w:rsidRDefault="00A23E84" w:rsidP="00C86393">
      <w:pPr>
        <w:tabs>
          <w:tab w:val="left" w:pos="1440"/>
          <w:tab w:val="left" w:pos="2160"/>
        </w:tabs>
        <w:spacing w:after="0" w:line="240" w:lineRule="auto"/>
        <w:ind w:right="-180"/>
        <w:rPr>
          <w:rFonts w:ascii="Arial Narrow" w:eastAsia="Times New Roman" w:hAnsi="Arial Narrow" w:cstheme="minorHAnsi"/>
          <w:sz w:val="23"/>
          <w:szCs w:val="23"/>
        </w:rPr>
      </w:pPr>
      <w:r w:rsidRPr="003A7119">
        <w:rPr>
          <w:rFonts w:ascii="Arial Narrow" w:eastAsia="Times New Roman" w:hAnsi="Arial Narrow" w:cstheme="minorHAnsi"/>
          <w:sz w:val="23"/>
          <w:szCs w:val="23"/>
        </w:rPr>
        <w:tab/>
      </w:r>
    </w:p>
    <w:p w14:paraId="3F0FE0A6" w14:textId="06273FA5" w:rsidR="00E001BA" w:rsidRPr="003A7119" w:rsidRDefault="00D633E8" w:rsidP="00D47397">
      <w:pPr>
        <w:tabs>
          <w:tab w:val="left" w:pos="1440"/>
          <w:tab w:val="left" w:pos="2160"/>
        </w:tabs>
        <w:spacing w:after="0" w:line="240" w:lineRule="auto"/>
        <w:ind w:left="720" w:right="-180"/>
        <w:rPr>
          <w:rFonts w:ascii="Arial Narrow" w:eastAsia="Times New Roman" w:hAnsi="Arial Narrow" w:cstheme="minorHAnsi"/>
          <w:b/>
          <w:bCs/>
          <w:sz w:val="23"/>
          <w:szCs w:val="23"/>
        </w:rPr>
      </w:pPr>
      <w:r w:rsidRPr="003A7119">
        <w:rPr>
          <w:rFonts w:ascii="Arial Narrow" w:eastAsia="Times New Roman" w:hAnsi="Arial Narrow" w:cstheme="minorHAnsi"/>
          <w:b/>
          <w:bCs/>
          <w:sz w:val="23"/>
          <w:szCs w:val="23"/>
        </w:rPr>
        <w:t>Small Tank Vault</w:t>
      </w:r>
    </w:p>
    <w:p w14:paraId="6A9938D6" w14:textId="799E772C" w:rsidR="00E001BA" w:rsidRPr="003A7119" w:rsidRDefault="00E001BA" w:rsidP="00B67A7C">
      <w:pPr>
        <w:tabs>
          <w:tab w:val="left" w:pos="1440"/>
          <w:tab w:val="left" w:pos="2160"/>
        </w:tabs>
        <w:spacing w:after="0" w:line="240" w:lineRule="auto"/>
        <w:ind w:left="720" w:right="-180"/>
        <w:rPr>
          <w:rFonts w:ascii="Arial Narrow" w:eastAsia="Times New Roman" w:hAnsi="Arial Narrow" w:cstheme="minorHAnsi"/>
          <w:sz w:val="23"/>
          <w:szCs w:val="23"/>
        </w:rPr>
      </w:pPr>
      <w:r w:rsidRPr="003A7119">
        <w:rPr>
          <w:rFonts w:ascii="Arial Narrow" w:eastAsia="Times New Roman" w:hAnsi="Arial Narrow" w:cstheme="minorHAnsi"/>
          <w:sz w:val="23"/>
          <w:szCs w:val="23"/>
        </w:rPr>
        <w:t>In early January, following a snowstorm and rainstorm, a high-level alarm was triggered at the small tank, even though the large</w:t>
      </w:r>
      <w:r w:rsidR="00D47397" w:rsidRPr="003A7119">
        <w:rPr>
          <w:rFonts w:ascii="Arial Narrow" w:eastAsia="Times New Roman" w:hAnsi="Arial Narrow" w:cstheme="minorHAnsi"/>
          <w:sz w:val="23"/>
          <w:szCs w:val="23"/>
        </w:rPr>
        <w:t>r</w:t>
      </w:r>
      <w:r w:rsidRPr="003A7119">
        <w:rPr>
          <w:rFonts w:ascii="Arial Narrow" w:eastAsia="Times New Roman" w:hAnsi="Arial Narrow" w:cstheme="minorHAnsi"/>
          <w:sz w:val="23"/>
          <w:szCs w:val="23"/>
        </w:rPr>
        <w:t xml:space="preserve"> tank was at a normal operating level. Upon arrival, operators discovered a sinkhole in front of the vault causing water to pool inside. The telemetry damage</w:t>
      </w:r>
      <w:r w:rsidR="00D47397" w:rsidRPr="003A7119">
        <w:rPr>
          <w:rFonts w:ascii="Arial Narrow" w:eastAsia="Times New Roman" w:hAnsi="Arial Narrow" w:cstheme="minorHAnsi"/>
          <w:sz w:val="23"/>
          <w:szCs w:val="23"/>
        </w:rPr>
        <w:t xml:space="preserve"> from the water</w:t>
      </w:r>
      <w:r w:rsidRPr="003A7119">
        <w:rPr>
          <w:rFonts w:ascii="Arial Narrow" w:eastAsia="Times New Roman" w:hAnsi="Arial Narrow" w:cstheme="minorHAnsi"/>
          <w:sz w:val="23"/>
          <w:szCs w:val="23"/>
        </w:rPr>
        <w:t xml:space="preserve"> caused a pressure spike, triggering the</w:t>
      </w:r>
      <w:r w:rsidR="00287CB9" w:rsidRPr="003A7119">
        <w:rPr>
          <w:rFonts w:ascii="Arial Narrow" w:eastAsia="Times New Roman" w:hAnsi="Arial Narrow" w:cstheme="minorHAnsi"/>
          <w:sz w:val="23"/>
          <w:szCs w:val="23"/>
        </w:rPr>
        <w:t xml:space="preserve"> </w:t>
      </w:r>
      <w:r w:rsidRPr="003A7119">
        <w:rPr>
          <w:rFonts w:ascii="Arial Narrow" w:eastAsia="Times New Roman" w:hAnsi="Arial Narrow" w:cstheme="minorHAnsi"/>
          <w:sz w:val="23"/>
          <w:szCs w:val="23"/>
        </w:rPr>
        <w:t xml:space="preserve">alarm for the small tank. While pumping the vault, it was revealed that the entering pipe was not properly sealed. The Superintendent </w:t>
      </w:r>
      <w:r w:rsidR="00D47397" w:rsidRPr="003A7119">
        <w:rPr>
          <w:rFonts w:ascii="Arial Narrow" w:eastAsia="Times New Roman" w:hAnsi="Arial Narrow" w:cstheme="minorHAnsi"/>
          <w:sz w:val="23"/>
          <w:szCs w:val="23"/>
        </w:rPr>
        <w:t>mentioned</w:t>
      </w:r>
      <w:r w:rsidRPr="003A7119">
        <w:rPr>
          <w:rFonts w:ascii="Arial Narrow" w:eastAsia="Times New Roman" w:hAnsi="Arial Narrow" w:cstheme="minorHAnsi"/>
          <w:sz w:val="23"/>
          <w:szCs w:val="23"/>
        </w:rPr>
        <w:t xml:space="preserve"> that the sinkhole was likely caused by snowmelt</w:t>
      </w:r>
      <w:r w:rsidR="00045FD3" w:rsidRPr="003A7119">
        <w:rPr>
          <w:rFonts w:ascii="Arial Narrow" w:eastAsia="Times New Roman" w:hAnsi="Arial Narrow" w:cstheme="minorHAnsi"/>
          <w:sz w:val="23"/>
          <w:szCs w:val="23"/>
        </w:rPr>
        <w:t>, rain, and a</w:t>
      </w:r>
      <w:r w:rsidR="00287CB9" w:rsidRPr="003A7119">
        <w:rPr>
          <w:rFonts w:ascii="Arial Narrow" w:eastAsia="Times New Roman" w:hAnsi="Arial Narrow" w:cstheme="minorHAnsi"/>
          <w:sz w:val="23"/>
          <w:szCs w:val="23"/>
        </w:rPr>
        <w:t>n</w:t>
      </w:r>
      <w:r w:rsidR="00D47397" w:rsidRPr="003A7119">
        <w:rPr>
          <w:rFonts w:ascii="Arial Narrow" w:eastAsia="Times New Roman" w:hAnsi="Arial Narrow" w:cstheme="minorHAnsi"/>
          <w:sz w:val="23"/>
          <w:szCs w:val="23"/>
        </w:rPr>
        <w:t xml:space="preserve"> excavation from two years ago during the tank rehabilitation project</w:t>
      </w:r>
      <w:r w:rsidR="00287CB9" w:rsidRPr="003A7119">
        <w:rPr>
          <w:rFonts w:ascii="Arial Narrow" w:eastAsia="Times New Roman" w:hAnsi="Arial Narrow" w:cstheme="minorHAnsi"/>
          <w:sz w:val="23"/>
          <w:szCs w:val="23"/>
        </w:rPr>
        <w:t xml:space="preserve"> that created a slope into the vault</w:t>
      </w:r>
      <w:r w:rsidR="00D47397" w:rsidRPr="003A7119">
        <w:rPr>
          <w:rFonts w:ascii="Arial Narrow" w:eastAsia="Times New Roman" w:hAnsi="Arial Narrow" w:cstheme="minorHAnsi"/>
          <w:sz w:val="23"/>
          <w:szCs w:val="23"/>
        </w:rPr>
        <w:t>.</w:t>
      </w:r>
      <w:r w:rsidRPr="003A7119">
        <w:rPr>
          <w:rFonts w:ascii="Arial Narrow" w:eastAsia="Times New Roman" w:hAnsi="Arial Narrow" w:cstheme="minorHAnsi"/>
          <w:sz w:val="23"/>
          <w:szCs w:val="23"/>
        </w:rPr>
        <w:t xml:space="preserve"> To </w:t>
      </w:r>
      <w:r w:rsidR="00D47397" w:rsidRPr="003A7119">
        <w:rPr>
          <w:rFonts w:ascii="Arial Narrow" w:eastAsia="Times New Roman" w:hAnsi="Arial Narrow" w:cstheme="minorHAnsi"/>
          <w:sz w:val="23"/>
          <w:szCs w:val="23"/>
        </w:rPr>
        <w:t xml:space="preserve">prevent </w:t>
      </w:r>
      <w:r w:rsidR="00287CB9" w:rsidRPr="003A7119">
        <w:rPr>
          <w:rFonts w:ascii="Arial Narrow" w:eastAsia="Times New Roman" w:hAnsi="Arial Narrow" w:cstheme="minorHAnsi"/>
          <w:sz w:val="23"/>
          <w:szCs w:val="23"/>
        </w:rPr>
        <w:t xml:space="preserve">future </w:t>
      </w:r>
      <w:r w:rsidR="00D47397" w:rsidRPr="003A7119">
        <w:rPr>
          <w:rFonts w:ascii="Arial Narrow" w:eastAsia="Times New Roman" w:hAnsi="Arial Narrow" w:cstheme="minorHAnsi"/>
          <w:sz w:val="23"/>
          <w:szCs w:val="23"/>
        </w:rPr>
        <w:t xml:space="preserve">water pooling </w:t>
      </w:r>
      <w:r w:rsidR="00287CB9" w:rsidRPr="003A7119">
        <w:rPr>
          <w:rFonts w:ascii="Arial Narrow" w:eastAsia="Times New Roman" w:hAnsi="Arial Narrow" w:cstheme="minorHAnsi"/>
          <w:sz w:val="23"/>
          <w:szCs w:val="23"/>
        </w:rPr>
        <w:t>in</w:t>
      </w:r>
      <w:r w:rsidR="00D47397" w:rsidRPr="003A7119">
        <w:rPr>
          <w:rFonts w:ascii="Arial Narrow" w:eastAsia="Times New Roman" w:hAnsi="Arial Narrow" w:cstheme="minorHAnsi"/>
          <w:sz w:val="23"/>
          <w:szCs w:val="23"/>
        </w:rPr>
        <w:t xml:space="preserve"> the vault, the Superintendent proposed to</w:t>
      </w:r>
      <w:r w:rsidRPr="003A7119">
        <w:rPr>
          <w:rFonts w:ascii="Arial Narrow" w:eastAsia="Times New Roman" w:hAnsi="Arial Narrow" w:cstheme="minorHAnsi"/>
          <w:sz w:val="23"/>
          <w:szCs w:val="23"/>
        </w:rPr>
        <w:t xml:space="preserve"> excavat</w:t>
      </w:r>
      <w:r w:rsidR="00D47397" w:rsidRPr="003A7119">
        <w:rPr>
          <w:rFonts w:ascii="Arial Narrow" w:eastAsia="Times New Roman" w:hAnsi="Arial Narrow" w:cstheme="minorHAnsi"/>
          <w:sz w:val="23"/>
          <w:szCs w:val="23"/>
        </w:rPr>
        <w:t>e</w:t>
      </w:r>
      <w:r w:rsidRPr="003A7119">
        <w:rPr>
          <w:rFonts w:ascii="Arial Narrow" w:eastAsia="Times New Roman" w:hAnsi="Arial Narrow" w:cstheme="minorHAnsi"/>
          <w:sz w:val="23"/>
          <w:szCs w:val="23"/>
        </w:rPr>
        <w:t xml:space="preserve"> </w:t>
      </w:r>
      <w:r w:rsidR="00287CB9" w:rsidRPr="003A7119">
        <w:rPr>
          <w:rFonts w:ascii="Arial Narrow" w:eastAsia="Times New Roman" w:hAnsi="Arial Narrow" w:cstheme="minorHAnsi"/>
          <w:sz w:val="23"/>
          <w:szCs w:val="23"/>
        </w:rPr>
        <w:t xml:space="preserve">the surrounding area </w:t>
      </w:r>
      <w:r w:rsidR="00D47397" w:rsidRPr="003A7119">
        <w:rPr>
          <w:rFonts w:ascii="Arial Narrow" w:eastAsia="Times New Roman" w:hAnsi="Arial Narrow" w:cstheme="minorHAnsi"/>
          <w:sz w:val="23"/>
          <w:szCs w:val="23"/>
        </w:rPr>
        <w:t>and seal the entering pipe with</w:t>
      </w:r>
      <w:r w:rsidRPr="003A7119">
        <w:rPr>
          <w:rFonts w:ascii="Arial Narrow" w:eastAsia="Times New Roman" w:hAnsi="Arial Narrow" w:cstheme="minorHAnsi"/>
          <w:sz w:val="23"/>
          <w:szCs w:val="23"/>
        </w:rPr>
        <w:t xml:space="preserve"> watertight hydraulic cement</w:t>
      </w:r>
      <w:r w:rsidR="00D47397" w:rsidRPr="003A7119">
        <w:rPr>
          <w:rFonts w:ascii="Arial Narrow" w:eastAsia="Times New Roman" w:hAnsi="Arial Narrow" w:cstheme="minorHAnsi"/>
          <w:sz w:val="23"/>
          <w:szCs w:val="23"/>
        </w:rPr>
        <w:t xml:space="preserve">. A </w:t>
      </w:r>
      <w:proofErr w:type="spellStart"/>
      <w:r w:rsidRPr="003A7119">
        <w:rPr>
          <w:rFonts w:ascii="Arial Narrow" w:eastAsia="Times New Roman" w:hAnsi="Arial Narrow" w:cstheme="minorHAnsi"/>
          <w:sz w:val="23"/>
          <w:szCs w:val="23"/>
        </w:rPr>
        <w:t>vactor</w:t>
      </w:r>
      <w:proofErr w:type="spellEnd"/>
      <w:r w:rsidRPr="003A7119">
        <w:rPr>
          <w:rFonts w:ascii="Arial Narrow" w:eastAsia="Times New Roman" w:hAnsi="Arial Narrow" w:cstheme="minorHAnsi"/>
          <w:sz w:val="23"/>
          <w:szCs w:val="23"/>
        </w:rPr>
        <w:t xml:space="preserve"> truck will be contracted for safe excavation to reach the front of the vault.</w:t>
      </w:r>
    </w:p>
    <w:p w14:paraId="35211A93" w14:textId="77777777" w:rsidR="00B67A7C" w:rsidRPr="003A7119" w:rsidRDefault="00B67A7C" w:rsidP="00B67A7C">
      <w:pPr>
        <w:tabs>
          <w:tab w:val="left" w:pos="1440"/>
          <w:tab w:val="left" w:pos="2160"/>
        </w:tabs>
        <w:spacing w:after="0" w:line="240" w:lineRule="auto"/>
        <w:ind w:left="720" w:right="-180"/>
        <w:rPr>
          <w:rFonts w:ascii="Arial Narrow" w:eastAsia="Times New Roman" w:hAnsi="Arial Narrow" w:cstheme="minorHAnsi"/>
          <w:b/>
          <w:bCs/>
          <w:sz w:val="23"/>
          <w:szCs w:val="23"/>
        </w:rPr>
      </w:pPr>
    </w:p>
    <w:p w14:paraId="6EAEF16B" w14:textId="2AE7F9C7" w:rsidR="00013011" w:rsidRPr="003A7119" w:rsidRDefault="00D633E8" w:rsidP="00D54B6B">
      <w:pPr>
        <w:tabs>
          <w:tab w:val="left" w:pos="1440"/>
          <w:tab w:val="left" w:pos="2160"/>
        </w:tabs>
        <w:spacing w:after="0" w:line="240" w:lineRule="auto"/>
        <w:ind w:left="720" w:right="-180"/>
        <w:rPr>
          <w:rFonts w:ascii="Arial Narrow" w:eastAsia="Times New Roman" w:hAnsi="Arial Narrow" w:cstheme="minorHAnsi"/>
          <w:b/>
          <w:bCs/>
          <w:sz w:val="23"/>
          <w:szCs w:val="23"/>
        </w:rPr>
      </w:pPr>
      <w:r w:rsidRPr="003A7119">
        <w:rPr>
          <w:rFonts w:ascii="Arial Narrow" w:eastAsia="Times New Roman" w:hAnsi="Arial Narrow" w:cstheme="minorHAnsi"/>
          <w:b/>
          <w:bCs/>
          <w:sz w:val="23"/>
          <w:szCs w:val="23"/>
        </w:rPr>
        <w:t>Hydraulic Model Update</w:t>
      </w:r>
    </w:p>
    <w:p w14:paraId="394B2530" w14:textId="06FB5153" w:rsidR="00045FD3" w:rsidRPr="003A7119" w:rsidRDefault="00045FD3" w:rsidP="00D54B6B">
      <w:pPr>
        <w:tabs>
          <w:tab w:val="left" w:pos="1440"/>
          <w:tab w:val="left" w:pos="2160"/>
        </w:tabs>
        <w:spacing w:after="0" w:line="240" w:lineRule="auto"/>
        <w:ind w:left="720" w:right="-180"/>
        <w:rPr>
          <w:rFonts w:ascii="Arial Narrow" w:eastAsia="Times New Roman" w:hAnsi="Arial Narrow" w:cstheme="minorHAnsi"/>
          <w:sz w:val="23"/>
          <w:szCs w:val="23"/>
        </w:rPr>
      </w:pPr>
      <w:r w:rsidRPr="003A7119">
        <w:rPr>
          <w:rFonts w:ascii="Arial Narrow" w:eastAsia="Times New Roman" w:hAnsi="Arial Narrow" w:cstheme="minorHAnsi"/>
          <w:sz w:val="23"/>
          <w:szCs w:val="23"/>
        </w:rPr>
        <w:t>Tata and Howard submitted a proposal for the updated hydraulic model that includes water age and various operating scenarios to move water more efficiently from the tanks. The Superintendent aims to implement the hydraulic model before the summer season impacts water quality in tanks and the distribution system.</w:t>
      </w:r>
    </w:p>
    <w:p w14:paraId="2CD932BA" w14:textId="77777777" w:rsidR="00045FD3" w:rsidRPr="003A7119" w:rsidRDefault="00045FD3" w:rsidP="00D54B6B">
      <w:pPr>
        <w:tabs>
          <w:tab w:val="left" w:pos="1440"/>
          <w:tab w:val="left" w:pos="2160"/>
        </w:tabs>
        <w:spacing w:after="0" w:line="240" w:lineRule="auto"/>
        <w:ind w:left="720" w:right="-180"/>
        <w:rPr>
          <w:rFonts w:ascii="Arial Narrow" w:eastAsia="Times New Roman" w:hAnsi="Arial Narrow" w:cstheme="minorHAnsi"/>
          <w:sz w:val="23"/>
          <w:szCs w:val="23"/>
        </w:rPr>
      </w:pPr>
    </w:p>
    <w:p w14:paraId="38C69F0B" w14:textId="3F11F200" w:rsidR="007D7A26" w:rsidRPr="003A7119" w:rsidRDefault="00D633E8" w:rsidP="00D54B6B">
      <w:pPr>
        <w:tabs>
          <w:tab w:val="left" w:pos="1440"/>
          <w:tab w:val="left" w:pos="2160"/>
        </w:tabs>
        <w:spacing w:after="0" w:line="240" w:lineRule="auto"/>
        <w:ind w:left="720" w:right="-180"/>
        <w:rPr>
          <w:rFonts w:ascii="Arial Narrow" w:eastAsia="Times New Roman" w:hAnsi="Arial Narrow" w:cstheme="minorHAnsi"/>
          <w:b/>
          <w:bCs/>
          <w:sz w:val="23"/>
          <w:szCs w:val="23"/>
        </w:rPr>
      </w:pPr>
      <w:r w:rsidRPr="003A7119">
        <w:rPr>
          <w:rFonts w:ascii="Arial Narrow" w:eastAsia="Times New Roman" w:hAnsi="Arial Narrow" w:cstheme="minorHAnsi"/>
          <w:b/>
          <w:bCs/>
          <w:sz w:val="23"/>
          <w:szCs w:val="23"/>
        </w:rPr>
        <w:t>Overtime Reports</w:t>
      </w:r>
    </w:p>
    <w:p w14:paraId="34F60E7A" w14:textId="330B07DE" w:rsidR="00424700" w:rsidRPr="003A7119" w:rsidRDefault="00045FD3" w:rsidP="00D54B6B">
      <w:pPr>
        <w:tabs>
          <w:tab w:val="left" w:pos="1440"/>
          <w:tab w:val="left" w:pos="2160"/>
        </w:tabs>
        <w:spacing w:after="0" w:line="240" w:lineRule="auto"/>
        <w:ind w:left="720" w:right="-180"/>
        <w:rPr>
          <w:rFonts w:ascii="Arial Narrow" w:eastAsia="Times New Roman" w:hAnsi="Arial Narrow" w:cstheme="minorHAnsi"/>
          <w:sz w:val="23"/>
          <w:szCs w:val="23"/>
        </w:rPr>
      </w:pPr>
      <w:r w:rsidRPr="003A7119">
        <w:rPr>
          <w:rFonts w:ascii="Arial Narrow" w:eastAsia="Times New Roman" w:hAnsi="Arial Narrow" w:cstheme="minorHAnsi"/>
          <w:sz w:val="23"/>
          <w:szCs w:val="23"/>
        </w:rPr>
        <w:t xml:space="preserve">The Superintendent </w:t>
      </w:r>
      <w:r w:rsidR="00211473" w:rsidRPr="003A7119">
        <w:rPr>
          <w:rFonts w:ascii="Arial Narrow" w:eastAsia="Times New Roman" w:hAnsi="Arial Narrow" w:cstheme="minorHAnsi"/>
          <w:sz w:val="23"/>
          <w:szCs w:val="23"/>
        </w:rPr>
        <w:t xml:space="preserve">created a new report for operators to track customer calls during after-hours. It is intended to track repeat incidents and follow up with customers who have any remaining questions or concerns. </w:t>
      </w:r>
    </w:p>
    <w:p w14:paraId="432DDD55" w14:textId="77777777" w:rsidR="00211473" w:rsidRPr="003A7119" w:rsidRDefault="00211473" w:rsidP="00D54B6B">
      <w:pPr>
        <w:tabs>
          <w:tab w:val="left" w:pos="1440"/>
          <w:tab w:val="left" w:pos="2160"/>
        </w:tabs>
        <w:spacing w:after="0" w:line="240" w:lineRule="auto"/>
        <w:ind w:left="720" w:right="-180"/>
        <w:rPr>
          <w:rFonts w:ascii="Arial Narrow" w:eastAsia="Times New Roman" w:hAnsi="Arial Narrow" w:cstheme="minorHAnsi"/>
          <w:sz w:val="23"/>
          <w:szCs w:val="23"/>
        </w:rPr>
      </w:pPr>
    </w:p>
    <w:p w14:paraId="3FCEF167" w14:textId="77777777" w:rsidR="00211473" w:rsidRPr="003A7119" w:rsidRDefault="00D633E8" w:rsidP="00D54B6B">
      <w:pPr>
        <w:tabs>
          <w:tab w:val="left" w:pos="1440"/>
          <w:tab w:val="left" w:pos="2160"/>
        </w:tabs>
        <w:spacing w:after="0" w:line="240" w:lineRule="auto"/>
        <w:ind w:left="720" w:right="-180"/>
        <w:rPr>
          <w:rFonts w:ascii="Arial Narrow" w:eastAsia="Times New Roman" w:hAnsi="Arial Narrow" w:cstheme="minorHAnsi"/>
          <w:b/>
          <w:bCs/>
          <w:sz w:val="23"/>
          <w:szCs w:val="23"/>
        </w:rPr>
      </w:pPr>
      <w:r w:rsidRPr="003A7119">
        <w:rPr>
          <w:rFonts w:ascii="Arial Narrow" w:eastAsia="Times New Roman" w:hAnsi="Arial Narrow" w:cstheme="minorHAnsi"/>
          <w:b/>
          <w:bCs/>
          <w:sz w:val="23"/>
          <w:szCs w:val="23"/>
        </w:rPr>
        <w:t>Water Meter Study</w:t>
      </w:r>
    </w:p>
    <w:p w14:paraId="7D80544A" w14:textId="11456A06" w:rsidR="007D7A26" w:rsidRPr="003A7119" w:rsidRDefault="00211473" w:rsidP="00D54B6B">
      <w:pPr>
        <w:tabs>
          <w:tab w:val="left" w:pos="1440"/>
          <w:tab w:val="left" w:pos="2160"/>
        </w:tabs>
        <w:spacing w:after="0" w:line="240" w:lineRule="auto"/>
        <w:ind w:left="720" w:right="-180"/>
        <w:rPr>
          <w:rFonts w:ascii="Arial Narrow" w:eastAsia="Times New Roman" w:hAnsi="Arial Narrow" w:cstheme="minorHAnsi"/>
          <w:sz w:val="23"/>
          <w:szCs w:val="23"/>
        </w:rPr>
      </w:pPr>
      <w:r w:rsidRPr="003A7119">
        <w:rPr>
          <w:rFonts w:ascii="Arial Narrow" w:eastAsia="Times New Roman" w:hAnsi="Arial Narrow" w:cstheme="minorHAnsi"/>
          <w:sz w:val="23"/>
          <w:szCs w:val="23"/>
        </w:rPr>
        <w:t xml:space="preserve">A water meter study proposal from Weston and Sampson was provided to the Board. On a motion duly made and seconded, </w:t>
      </w:r>
      <w:r w:rsidR="008A3F00" w:rsidRPr="003A7119">
        <w:rPr>
          <w:rFonts w:ascii="Arial Narrow" w:eastAsia="Times New Roman" w:hAnsi="Arial Narrow" w:cstheme="minorHAnsi"/>
          <w:sz w:val="23"/>
          <w:szCs w:val="23"/>
        </w:rPr>
        <w:t xml:space="preserve">the chair was </w:t>
      </w:r>
      <w:r w:rsidR="006A7837">
        <w:rPr>
          <w:rFonts w:ascii="Arial Narrow" w:eastAsia="Times New Roman" w:hAnsi="Arial Narrow" w:cstheme="minorHAnsi"/>
          <w:sz w:val="23"/>
          <w:szCs w:val="23"/>
        </w:rPr>
        <w:t xml:space="preserve">unanimously </w:t>
      </w:r>
      <w:r w:rsidR="008A3F00" w:rsidRPr="003A7119">
        <w:rPr>
          <w:rFonts w:ascii="Arial Narrow" w:eastAsia="Times New Roman" w:hAnsi="Arial Narrow" w:cstheme="minorHAnsi"/>
          <w:sz w:val="23"/>
          <w:szCs w:val="23"/>
        </w:rPr>
        <w:t>authorized to execute the “Water Meters and Reading Systems Evaluation Project” dated January 31, 2024,</w:t>
      </w:r>
      <w:r w:rsidR="006A7837">
        <w:rPr>
          <w:rFonts w:ascii="Arial Narrow" w:eastAsia="Times New Roman" w:hAnsi="Arial Narrow" w:cstheme="minorHAnsi"/>
          <w:sz w:val="23"/>
          <w:szCs w:val="23"/>
        </w:rPr>
        <w:t xml:space="preserve"> in the </w:t>
      </w:r>
      <w:r w:rsidR="008A3F00" w:rsidRPr="003A7119">
        <w:rPr>
          <w:rFonts w:ascii="Arial Narrow" w:eastAsia="Times New Roman" w:hAnsi="Arial Narrow" w:cstheme="minorHAnsi"/>
          <w:sz w:val="23"/>
          <w:szCs w:val="23"/>
        </w:rPr>
        <w:t>amount of $25,000</w:t>
      </w:r>
      <w:r w:rsidR="00BC6B3E">
        <w:rPr>
          <w:rFonts w:ascii="Arial Narrow" w:eastAsia="Times New Roman" w:hAnsi="Arial Narrow" w:cstheme="minorHAnsi"/>
          <w:sz w:val="23"/>
          <w:szCs w:val="23"/>
        </w:rPr>
        <w:t xml:space="preserve">.  Funding monies will </w:t>
      </w:r>
      <w:r w:rsidR="008A3F00" w:rsidRPr="003A7119">
        <w:rPr>
          <w:rFonts w:ascii="Arial Narrow" w:eastAsia="Times New Roman" w:hAnsi="Arial Narrow" w:cstheme="minorHAnsi"/>
          <w:sz w:val="23"/>
          <w:szCs w:val="23"/>
        </w:rPr>
        <w:t xml:space="preserve">be available July 1, 2024. </w:t>
      </w:r>
    </w:p>
    <w:p w14:paraId="6B6559FA" w14:textId="77777777" w:rsidR="00D633E8" w:rsidRPr="003A7119" w:rsidRDefault="00D633E8" w:rsidP="00D54B6B">
      <w:pPr>
        <w:tabs>
          <w:tab w:val="left" w:pos="1440"/>
          <w:tab w:val="left" w:pos="2160"/>
        </w:tabs>
        <w:spacing w:after="0" w:line="240" w:lineRule="auto"/>
        <w:ind w:left="720" w:right="-180"/>
        <w:rPr>
          <w:rFonts w:ascii="Arial Narrow" w:eastAsia="Times New Roman" w:hAnsi="Arial Narrow" w:cstheme="minorHAnsi"/>
          <w:b/>
          <w:bCs/>
          <w:sz w:val="23"/>
          <w:szCs w:val="23"/>
        </w:rPr>
      </w:pPr>
    </w:p>
    <w:p w14:paraId="0275209F" w14:textId="23724BAF" w:rsidR="00D633E8" w:rsidRPr="003A7119" w:rsidRDefault="00D633E8" w:rsidP="00D54B6B">
      <w:pPr>
        <w:tabs>
          <w:tab w:val="left" w:pos="1440"/>
          <w:tab w:val="left" w:pos="2160"/>
        </w:tabs>
        <w:spacing w:after="0" w:line="240" w:lineRule="auto"/>
        <w:ind w:left="720" w:right="-180"/>
        <w:rPr>
          <w:rFonts w:ascii="Arial Narrow" w:eastAsia="Times New Roman" w:hAnsi="Arial Narrow" w:cstheme="minorHAnsi"/>
          <w:b/>
          <w:bCs/>
          <w:sz w:val="23"/>
          <w:szCs w:val="23"/>
        </w:rPr>
      </w:pPr>
      <w:r w:rsidRPr="003A7119">
        <w:rPr>
          <w:rFonts w:ascii="Arial Narrow" w:eastAsia="Times New Roman" w:hAnsi="Arial Narrow" w:cstheme="minorHAnsi"/>
          <w:b/>
          <w:bCs/>
          <w:sz w:val="23"/>
          <w:szCs w:val="23"/>
        </w:rPr>
        <w:t>735 Salem Street Fire Service</w:t>
      </w:r>
    </w:p>
    <w:p w14:paraId="4CD10C03" w14:textId="0C012427" w:rsidR="001F2A7E" w:rsidRPr="003A7119" w:rsidRDefault="001F2A7E" w:rsidP="00D54B6B">
      <w:pPr>
        <w:tabs>
          <w:tab w:val="left" w:pos="1440"/>
          <w:tab w:val="left" w:pos="2160"/>
        </w:tabs>
        <w:spacing w:after="0" w:line="240" w:lineRule="auto"/>
        <w:ind w:left="720" w:right="-180"/>
        <w:rPr>
          <w:rFonts w:ascii="Arial Narrow" w:eastAsia="Times New Roman" w:hAnsi="Arial Narrow" w:cstheme="minorHAnsi"/>
          <w:sz w:val="23"/>
          <w:szCs w:val="23"/>
        </w:rPr>
      </w:pPr>
      <w:r w:rsidRPr="003A7119">
        <w:rPr>
          <w:rFonts w:ascii="Arial Narrow" w:eastAsia="Times New Roman" w:hAnsi="Arial Narrow" w:cstheme="minorHAnsi"/>
          <w:sz w:val="23"/>
          <w:szCs w:val="23"/>
        </w:rPr>
        <w:t>Lynnfield Community Church, located at 735 Salem Street, is opening a daycare</w:t>
      </w:r>
      <w:r w:rsidR="00287CB9" w:rsidRPr="003A7119">
        <w:rPr>
          <w:rFonts w:ascii="Arial Narrow" w:eastAsia="Times New Roman" w:hAnsi="Arial Narrow" w:cstheme="minorHAnsi"/>
          <w:sz w:val="23"/>
          <w:szCs w:val="23"/>
        </w:rPr>
        <w:t xml:space="preserve"> and p</w:t>
      </w:r>
      <w:r w:rsidRPr="003A7119">
        <w:rPr>
          <w:rFonts w:ascii="Arial Narrow" w:eastAsia="Times New Roman" w:hAnsi="Arial Narrow" w:cstheme="minorHAnsi"/>
          <w:sz w:val="23"/>
          <w:szCs w:val="23"/>
        </w:rPr>
        <w:t xml:space="preserve">lans were submitted to bring a fire service into the building. These plans were approved by the District. Double gate valves will be installed to prevent blocking traffic on Salem Street in the event of an emergency service shutdown. </w:t>
      </w:r>
    </w:p>
    <w:p w14:paraId="09784C9C" w14:textId="7EB89FBE" w:rsidR="009025F4" w:rsidRPr="003A7119" w:rsidRDefault="009025F4" w:rsidP="00D54B6B">
      <w:pPr>
        <w:tabs>
          <w:tab w:val="left" w:pos="1440"/>
          <w:tab w:val="left" w:pos="2160"/>
        </w:tabs>
        <w:spacing w:after="0" w:line="240" w:lineRule="auto"/>
        <w:ind w:left="720" w:right="-180"/>
        <w:rPr>
          <w:rFonts w:ascii="Arial Narrow" w:eastAsia="Times New Roman" w:hAnsi="Arial Narrow" w:cstheme="minorHAnsi"/>
          <w:b/>
          <w:bCs/>
          <w:sz w:val="23"/>
          <w:szCs w:val="23"/>
        </w:rPr>
      </w:pPr>
    </w:p>
    <w:p w14:paraId="43AE4D92" w14:textId="40551CF8" w:rsidR="00A238C9" w:rsidRPr="003A7119" w:rsidRDefault="002C4CB9" w:rsidP="00DE5517">
      <w:pPr>
        <w:pStyle w:val="ListParagraph"/>
        <w:numPr>
          <w:ilvl w:val="0"/>
          <w:numId w:val="1"/>
        </w:numPr>
        <w:tabs>
          <w:tab w:val="left" w:pos="2160"/>
        </w:tabs>
        <w:spacing w:after="0" w:line="240" w:lineRule="auto"/>
        <w:ind w:right="-180"/>
        <w:rPr>
          <w:rFonts w:ascii="Arial Narrow" w:eastAsia="Times New Roman" w:hAnsi="Arial Narrow" w:cstheme="minorHAnsi"/>
          <w:sz w:val="23"/>
          <w:szCs w:val="23"/>
        </w:rPr>
      </w:pPr>
      <w:r w:rsidRPr="003A7119">
        <w:rPr>
          <w:rFonts w:ascii="Arial Narrow" w:eastAsia="Times New Roman" w:hAnsi="Arial Narrow" w:cstheme="minorHAnsi"/>
          <w:sz w:val="23"/>
          <w:szCs w:val="23"/>
        </w:rPr>
        <w:t>ENGINEER’S REPORT</w:t>
      </w:r>
    </w:p>
    <w:p w14:paraId="610D038A" w14:textId="5F74E013" w:rsidR="00A238C9" w:rsidRPr="003A7119" w:rsidRDefault="002D5644" w:rsidP="00DE5517">
      <w:pPr>
        <w:pStyle w:val="ListParagraph"/>
        <w:tabs>
          <w:tab w:val="left" w:pos="2160"/>
        </w:tabs>
        <w:spacing w:after="0" w:line="240" w:lineRule="auto"/>
        <w:ind w:right="-180"/>
        <w:rPr>
          <w:rFonts w:ascii="Arial Narrow" w:eastAsia="Times New Roman" w:hAnsi="Arial Narrow" w:cstheme="minorHAnsi"/>
          <w:sz w:val="23"/>
          <w:szCs w:val="23"/>
        </w:rPr>
      </w:pPr>
      <w:r w:rsidRPr="003A7119">
        <w:rPr>
          <w:rFonts w:ascii="Arial Narrow" w:eastAsia="Times New Roman" w:hAnsi="Arial Narrow" w:cstheme="minorHAnsi"/>
          <w:b/>
          <w:bCs/>
          <w:sz w:val="23"/>
          <w:szCs w:val="23"/>
        </w:rPr>
        <w:t xml:space="preserve">Water </w:t>
      </w:r>
      <w:r w:rsidR="002C4CB9" w:rsidRPr="003A7119">
        <w:rPr>
          <w:rFonts w:ascii="Arial Narrow" w:eastAsia="Times New Roman" w:hAnsi="Arial Narrow" w:cstheme="minorHAnsi"/>
          <w:b/>
          <w:bCs/>
          <w:sz w:val="23"/>
          <w:szCs w:val="23"/>
        </w:rPr>
        <w:t>Storage Tank Rehabilitation Project</w:t>
      </w:r>
    </w:p>
    <w:p w14:paraId="3E55771E" w14:textId="3254198A" w:rsidR="004F37A1" w:rsidRPr="003A7119" w:rsidRDefault="006A7837" w:rsidP="008C24A4">
      <w:pPr>
        <w:pStyle w:val="ListParagraph"/>
        <w:tabs>
          <w:tab w:val="left" w:pos="2160"/>
        </w:tabs>
        <w:spacing w:after="0" w:line="240" w:lineRule="auto"/>
        <w:ind w:right="-180"/>
        <w:rPr>
          <w:rFonts w:ascii="Arial Narrow" w:eastAsia="Times New Roman" w:hAnsi="Arial Narrow" w:cstheme="minorHAnsi"/>
          <w:sz w:val="23"/>
          <w:szCs w:val="23"/>
        </w:rPr>
      </w:pPr>
      <w:r>
        <w:rPr>
          <w:rFonts w:ascii="Arial Narrow" w:eastAsia="Times New Roman" w:hAnsi="Arial Narrow" w:cs="Times New Roman"/>
          <w:sz w:val="23"/>
          <w:szCs w:val="23"/>
        </w:rPr>
        <w:t>The wiring</w:t>
      </w:r>
      <w:r w:rsidR="00356599" w:rsidRPr="003A7119">
        <w:rPr>
          <w:rFonts w:ascii="Arial Narrow" w:eastAsia="Times New Roman" w:hAnsi="Arial Narrow" w:cs="Times New Roman"/>
          <w:sz w:val="23"/>
          <w:szCs w:val="23"/>
        </w:rPr>
        <w:t xml:space="preserve"> for the new cathodic protection system was completed. </w:t>
      </w:r>
      <w:r w:rsidR="00694BF4" w:rsidRPr="003A7119">
        <w:rPr>
          <w:rFonts w:ascii="Arial Narrow" w:eastAsia="Times New Roman" w:hAnsi="Arial Narrow" w:cstheme="minorHAnsi"/>
          <w:sz w:val="23"/>
          <w:szCs w:val="23"/>
        </w:rPr>
        <w:t xml:space="preserve">Mr. Finegan reported </w:t>
      </w:r>
      <w:r w:rsidR="005B5274" w:rsidRPr="003A7119">
        <w:rPr>
          <w:rFonts w:ascii="Arial Narrow" w:eastAsia="Times New Roman" w:hAnsi="Arial Narrow" w:cstheme="minorHAnsi"/>
          <w:sz w:val="23"/>
          <w:szCs w:val="23"/>
        </w:rPr>
        <w:t xml:space="preserve">that </w:t>
      </w:r>
      <w:r w:rsidR="00402167" w:rsidRPr="003A7119">
        <w:rPr>
          <w:rFonts w:ascii="Arial Narrow" w:eastAsia="Times New Roman" w:hAnsi="Arial Narrow" w:cstheme="minorHAnsi"/>
          <w:sz w:val="23"/>
          <w:szCs w:val="23"/>
        </w:rPr>
        <w:t xml:space="preserve">only one punch list item </w:t>
      </w:r>
      <w:r w:rsidR="006C2F1B" w:rsidRPr="003A7119">
        <w:rPr>
          <w:rFonts w:ascii="Arial Narrow" w:eastAsia="Times New Roman" w:hAnsi="Arial Narrow" w:cstheme="minorHAnsi"/>
          <w:sz w:val="23"/>
          <w:szCs w:val="23"/>
        </w:rPr>
        <w:t>remain</w:t>
      </w:r>
      <w:r>
        <w:rPr>
          <w:rFonts w:ascii="Arial Narrow" w:eastAsia="Times New Roman" w:hAnsi="Arial Narrow" w:cstheme="minorHAnsi"/>
          <w:sz w:val="23"/>
          <w:szCs w:val="23"/>
        </w:rPr>
        <w:t>ed</w:t>
      </w:r>
      <w:r w:rsidR="006C2F1B" w:rsidRPr="003A7119">
        <w:rPr>
          <w:rFonts w:ascii="Arial Narrow" w:eastAsia="Times New Roman" w:hAnsi="Arial Narrow" w:cstheme="minorHAnsi"/>
          <w:sz w:val="23"/>
          <w:szCs w:val="23"/>
        </w:rPr>
        <w:t>:</w:t>
      </w:r>
      <w:r w:rsidR="00356599" w:rsidRPr="003A7119">
        <w:rPr>
          <w:rFonts w:ascii="Arial Narrow" w:eastAsia="Times New Roman" w:hAnsi="Arial Narrow" w:cstheme="minorHAnsi"/>
          <w:sz w:val="23"/>
          <w:szCs w:val="23"/>
        </w:rPr>
        <w:t xml:space="preserve"> the One Year </w:t>
      </w:r>
      <w:r w:rsidR="006C2F1B" w:rsidRPr="003A7119">
        <w:rPr>
          <w:rFonts w:ascii="Arial Narrow" w:eastAsia="Times New Roman" w:hAnsi="Arial Narrow" w:cstheme="minorHAnsi"/>
          <w:sz w:val="23"/>
          <w:szCs w:val="23"/>
        </w:rPr>
        <w:t>Inspection. He</w:t>
      </w:r>
      <w:r w:rsidR="00402167" w:rsidRPr="003A7119">
        <w:rPr>
          <w:rFonts w:ascii="Arial Narrow" w:eastAsia="Times New Roman" w:hAnsi="Arial Narrow" w:cstheme="minorHAnsi"/>
          <w:sz w:val="23"/>
          <w:szCs w:val="23"/>
        </w:rPr>
        <w:t xml:space="preserve"> </w:t>
      </w:r>
      <w:r w:rsidR="00356599" w:rsidRPr="003A7119">
        <w:rPr>
          <w:rFonts w:ascii="Arial Narrow" w:eastAsia="Times New Roman" w:hAnsi="Arial Narrow" w:cstheme="minorHAnsi"/>
          <w:sz w:val="23"/>
          <w:szCs w:val="23"/>
        </w:rPr>
        <w:t xml:space="preserve">estimated </w:t>
      </w:r>
      <w:r>
        <w:rPr>
          <w:rFonts w:ascii="Arial Narrow" w:eastAsia="Times New Roman" w:hAnsi="Arial Narrow" w:cstheme="minorHAnsi"/>
          <w:sz w:val="23"/>
          <w:szCs w:val="23"/>
        </w:rPr>
        <w:t>the inspection</w:t>
      </w:r>
      <w:r w:rsidR="00356599" w:rsidRPr="003A7119">
        <w:rPr>
          <w:rFonts w:ascii="Arial Narrow" w:eastAsia="Times New Roman" w:hAnsi="Arial Narrow" w:cstheme="minorHAnsi"/>
          <w:sz w:val="23"/>
          <w:szCs w:val="23"/>
        </w:rPr>
        <w:t xml:space="preserve"> w</w:t>
      </w:r>
      <w:r>
        <w:rPr>
          <w:rFonts w:ascii="Arial Narrow" w:eastAsia="Times New Roman" w:hAnsi="Arial Narrow" w:cstheme="minorHAnsi"/>
          <w:sz w:val="23"/>
          <w:szCs w:val="23"/>
        </w:rPr>
        <w:t>ould</w:t>
      </w:r>
      <w:r w:rsidR="00356599" w:rsidRPr="003A7119">
        <w:rPr>
          <w:rFonts w:ascii="Arial Narrow" w:eastAsia="Times New Roman" w:hAnsi="Arial Narrow" w:cstheme="minorHAnsi"/>
          <w:sz w:val="23"/>
          <w:szCs w:val="23"/>
        </w:rPr>
        <w:t xml:space="preserve"> be completed by the end of the fiscal year.</w:t>
      </w:r>
      <w:r w:rsidR="005B5274" w:rsidRPr="003A7119">
        <w:rPr>
          <w:rFonts w:ascii="Arial Narrow" w:eastAsia="Times New Roman" w:hAnsi="Arial Narrow" w:cstheme="minorHAnsi"/>
          <w:sz w:val="23"/>
          <w:szCs w:val="23"/>
        </w:rPr>
        <w:t xml:space="preserve"> </w:t>
      </w:r>
      <w:r w:rsidR="00477BF0" w:rsidRPr="003A7119">
        <w:rPr>
          <w:rFonts w:ascii="Arial Narrow" w:eastAsia="Times New Roman" w:hAnsi="Arial Narrow" w:cstheme="minorHAnsi"/>
          <w:sz w:val="23"/>
          <w:szCs w:val="23"/>
        </w:rPr>
        <w:t xml:space="preserve"> Worldwide Industries submitted Pay Application #10</w:t>
      </w:r>
      <w:r w:rsidR="00287CB9" w:rsidRPr="003A7119">
        <w:rPr>
          <w:rFonts w:ascii="Arial Narrow" w:eastAsia="Times New Roman" w:hAnsi="Arial Narrow" w:cstheme="minorHAnsi"/>
          <w:sz w:val="23"/>
          <w:szCs w:val="23"/>
        </w:rPr>
        <w:t xml:space="preserve">, and Weston and Sampson </w:t>
      </w:r>
      <w:r w:rsidR="00477BF0" w:rsidRPr="003A7119">
        <w:rPr>
          <w:rFonts w:ascii="Arial Narrow" w:eastAsia="Times New Roman" w:hAnsi="Arial Narrow" w:cstheme="minorHAnsi"/>
          <w:sz w:val="23"/>
          <w:szCs w:val="23"/>
        </w:rPr>
        <w:t xml:space="preserve">recommended </w:t>
      </w:r>
      <w:r w:rsidR="00287CB9" w:rsidRPr="003A7119">
        <w:rPr>
          <w:rFonts w:ascii="Arial Narrow" w:eastAsia="Times New Roman" w:hAnsi="Arial Narrow" w:cstheme="minorHAnsi"/>
          <w:sz w:val="23"/>
          <w:szCs w:val="23"/>
        </w:rPr>
        <w:t xml:space="preserve">a </w:t>
      </w:r>
      <w:r w:rsidR="00477BF0" w:rsidRPr="003A7119">
        <w:rPr>
          <w:rFonts w:ascii="Arial Narrow" w:eastAsia="Times New Roman" w:hAnsi="Arial Narrow" w:cstheme="minorHAnsi"/>
          <w:sz w:val="23"/>
          <w:szCs w:val="23"/>
        </w:rPr>
        <w:t xml:space="preserve">payment of $61,425.09. On a motion duly made and seconded, it was </w:t>
      </w:r>
      <w:r>
        <w:rPr>
          <w:rFonts w:ascii="Arial Narrow" w:eastAsia="Times New Roman" w:hAnsi="Arial Narrow" w:cstheme="minorHAnsi"/>
          <w:sz w:val="23"/>
          <w:szCs w:val="23"/>
        </w:rPr>
        <w:t>unanimously voted</w:t>
      </w:r>
      <w:r w:rsidR="00477BF0" w:rsidRPr="003A7119">
        <w:rPr>
          <w:rFonts w:ascii="Arial Narrow" w:eastAsia="Times New Roman" w:hAnsi="Arial Narrow" w:cstheme="minorHAnsi"/>
          <w:sz w:val="23"/>
          <w:szCs w:val="23"/>
        </w:rPr>
        <w:t xml:space="preserve"> to </w:t>
      </w:r>
      <w:r w:rsidR="00902C28">
        <w:rPr>
          <w:rFonts w:ascii="Arial Narrow" w:eastAsia="Times New Roman" w:hAnsi="Arial Narrow" w:cstheme="minorHAnsi"/>
          <w:sz w:val="23"/>
          <w:szCs w:val="23"/>
        </w:rPr>
        <w:t xml:space="preserve">approve </w:t>
      </w:r>
      <w:r w:rsidR="00477BF0" w:rsidRPr="003A7119">
        <w:rPr>
          <w:rFonts w:ascii="Arial Narrow" w:eastAsia="Times New Roman" w:hAnsi="Arial Narrow" w:cstheme="minorHAnsi"/>
          <w:sz w:val="23"/>
          <w:szCs w:val="23"/>
        </w:rPr>
        <w:t xml:space="preserve">Payment #10 </w:t>
      </w:r>
      <w:r w:rsidR="001F2A7E" w:rsidRPr="003A7119">
        <w:rPr>
          <w:rFonts w:ascii="Arial Narrow" w:eastAsia="Times New Roman" w:hAnsi="Arial Narrow" w:cstheme="minorHAnsi"/>
          <w:sz w:val="23"/>
          <w:szCs w:val="23"/>
        </w:rPr>
        <w:t xml:space="preserve">dated January 22, 2024, </w:t>
      </w:r>
      <w:r w:rsidR="00477BF0" w:rsidRPr="003A7119">
        <w:rPr>
          <w:rFonts w:ascii="Arial Narrow" w:eastAsia="Times New Roman" w:hAnsi="Arial Narrow" w:cstheme="minorHAnsi"/>
          <w:sz w:val="23"/>
          <w:szCs w:val="23"/>
        </w:rPr>
        <w:t xml:space="preserve">to the contract with Worldwide Industries for the Rehabilitation of Water Storage Facilities project in the amount of $61,425.09, and </w:t>
      </w:r>
      <w:r>
        <w:rPr>
          <w:rFonts w:ascii="Arial Narrow" w:eastAsia="Times New Roman" w:hAnsi="Arial Narrow" w:cstheme="minorHAnsi"/>
          <w:sz w:val="23"/>
          <w:szCs w:val="23"/>
        </w:rPr>
        <w:t>to authorize the</w:t>
      </w:r>
      <w:r w:rsidR="00477BF0" w:rsidRPr="003A7119">
        <w:rPr>
          <w:rFonts w:ascii="Arial Narrow" w:eastAsia="Times New Roman" w:hAnsi="Arial Narrow" w:cstheme="minorHAnsi"/>
          <w:sz w:val="23"/>
          <w:szCs w:val="23"/>
        </w:rPr>
        <w:t xml:space="preserve"> Chair to execute the pay request. </w:t>
      </w:r>
    </w:p>
    <w:p w14:paraId="45442C16" w14:textId="77777777" w:rsidR="002D5644" w:rsidRPr="003A7119" w:rsidRDefault="002D5644" w:rsidP="00DE5517">
      <w:pPr>
        <w:tabs>
          <w:tab w:val="left" w:pos="2160"/>
        </w:tabs>
        <w:spacing w:after="0" w:line="240" w:lineRule="auto"/>
        <w:ind w:left="720" w:right="-180"/>
        <w:rPr>
          <w:rFonts w:ascii="Arial Narrow" w:eastAsia="Times New Roman" w:hAnsi="Arial Narrow" w:cs="Times New Roman"/>
          <w:b/>
          <w:bCs/>
          <w:sz w:val="23"/>
          <w:szCs w:val="23"/>
        </w:rPr>
      </w:pPr>
    </w:p>
    <w:p w14:paraId="1105BCF9" w14:textId="16473836" w:rsidR="006B745E" w:rsidRPr="003A7119" w:rsidRDefault="006B745E" w:rsidP="00DE5517">
      <w:pPr>
        <w:tabs>
          <w:tab w:val="left" w:pos="2160"/>
        </w:tabs>
        <w:spacing w:after="0" w:line="240" w:lineRule="auto"/>
        <w:ind w:left="720" w:right="-180"/>
        <w:rPr>
          <w:rFonts w:ascii="Arial Narrow" w:eastAsia="Times New Roman" w:hAnsi="Arial Narrow" w:cstheme="minorHAnsi"/>
          <w:sz w:val="23"/>
          <w:szCs w:val="23"/>
        </w:rPr>
      </w:pPr>
      <w:r w:rsidRPr="003A7119">
        <w:rPr>
          <w:rFonts w:ascii="Arial Narrow" w:eastAsia="Times New Roman" w:hAnsi="Arial Narrow" w:cs="Times New Roman"/>
          <w:b/>
          <w:bCs/>
          <w:sz w:val="23"/>
          <w:szCs w:val="23"/>
        </w:rPr>
        <w:lastRenderedPageBreak/>
        <w:t>Request for Proposals (RFP) for the Lease of Storage Tank Site for Cell Vendor</w:t>
      </w:r>
    </w:p>
    <w:p w14:paraId="1A080DEE" w14:textId="3E0F443E" w:rsidR="004F37A1" w:rsidRPr="003A7119" w:rsidRDefault="00424700" w:rsidP="006A1CD3">
      <w:pPr>
        <w:tabs>
          <w:tab w:val="left" w:pos="2160"/>
        </w:tabs>
        <w:spacing w:after="0" w:line="240" w:lineRule="auto"/>
        <w:ind w:left="720" w:right="-180"/>
        <w:rPr>
          <w:rFonts w:ascii="Arial Narrow" w:eastAsia="Times New Roman" w:hAnsi="Arial Narrow" w:cs="Times New Roman"/>
          <w:sz w:val="23"/>
          <w:szCs w:val="23"/>
        </w:rPr>
      </w:pPr>
      <w:r w:rsidRPr="003A7119">
        <w:rPr>
          <w:rFonts w:ascii="Arial Narrow" w:eastAsia="Times New Roman" w:hAnsi="Arial Narrow" w:cs="Times New Roman"/>
          <w:sz w:val="23"/>
          <w:szCs w:val="23"/>
        </w:rPr>
        <w:t>Mr. Finegan state</w:t>
      </w:r>
      <w:r w:rsidR="007E61F1" w:rsidRPr="003A7119">
        <w:rPr>
          <w:rFonts w:ascii="Arial Narrow" w:eastAsia="Times New Roman" w:hAnsi="Arial Narrow" w:cs="Times New Roman"/>
          <w:sz w:val="23"/>
          <w:szCs w:val="23"/>
        </w:rPr>
        <w:t>d</w:t>
      </w:r>
      <w:r w:rsidRPr="003A7119">
        <w:rPr>
          <w:rFonts w:ascii="Arial Narrow" w:eastAsia="Times New Roman" w:hAnsi="Arial Narrow" w:cs="Times New Roman"/>
          <w:sz w:val="23"/>
          <w:szCs w:val="23"/>
        </w:rPr>
        <w:t xml:space="preserve"> that there has been no action from T-Mobile regarding the </w:t>
      </w:r>
      <w:r w:rsidR="00817E8A" w:rsidRPr="003A7119">
        <w:rPr>
          <w:rFonts w:ascii="Arial Narrow" w:eastAsia="Times New Roman" w:hAnsi="Arial Narrow" w:cs="Times New Roman"/>
          <w:sz w:val="23"/>
          <w:szCs w:val="23"/>
        </w:rPr>
        <w:t xml:space="preserve">installation of a new </w:t>
      </w:r>
      <w:r w:rsidRPr="003A7119">
        <w:rPr>
          <w:rFonts w:ascii="Arial Narrow" w:eastAsia="Times New Roman" w:hAnsi="Arial Narrow" w:cs="Times New Roman"/>
          <w:sz w:val="23"/>
          <w:szCs w:val="23"/>
        </w:rPr>
        <w:t xml:space="preserve">standby generator. </w:t>
      </w:r>
      <w:r w:rsidR="00586E97" w:rsidRPr="003A7119">
        <w:rPr>
          <w:rFonts w:ascii="Arial Narrow" w:eastAsia="Times New Roman" w:hAnsi="Arial Narrow" w:cs="Times New Roman"/>
          <w:sz w:val="23"/>
          <w:szCs w:val="23"/>
        </w:rPr>
        <w:t xml:space="preserve">He </w:t>
      </w:r>
      <w:r w:rsidRPr="003A7119">
        <w:rPr>
          <w:rFonts w:ascii="Arial Narrow" w:eastAsia="Times New Roman" w:hAnsi="Arial Narrow" w:cs="Times New Roman"/>
          <w:sz w:val="23"/>
          <w:szCs w:val="23"/>
        </w:rPr>
        <w:t xml:space="preserve">also </w:t>
      </w:r>
      <w:r w:rsidR="00586E97" w:rsidRPr="003A7119">
        <w:rPr>
          <w:rFonts w:ascii="Arial Narrow" w:eastAsia="Times New Roman" w:hAnsi="Arial Narrow" w:cs="Times New Roman"/>
          <w:sz w:val="23"/>
          <w:szCs w:val="23"/>
        </w:rPr>
        <w:t>reporte</w:t>
      </w:r>
      <w:r w:rsidR="0039407A" w:rsidRPr="003A7119">
        <w:rPr>
          <w:rFonts w:ascii="Arial Narrow" w:eastAsia="Times New Roman" w:hAnsi="Arial Narrow" w:cs="Times New Roman"/>
          <w:sz w:val="23"/>
          <w:szCs w:val="23"/>
        </w:rPr>
        <w:t xml:space="preserve">d that the </w:t>
      </w:r>
      <w:r w:rsidRPr="003A7119">
        <w:rPr>
          <w:rFonts w:ascii="Arial Narrow" w:eastAsia="Times New Roman" w:hAnsi="Arial Narrow" w:cs="Times New Roman"/>
          <w:sz w:val="23"/>
          <w:szCs w:val="23"/>
        </w:rPr>
        <w:t xml:space="preserve">revised AT&amp;T lease </w:t>
      </w:r>
      <w:r w:rsidR="00586E97" w:rsidRPr="003A7119">
        <w:rPr>
          <w:rFonts w:ascii="Arial Narrow" w:eastAsia="Times New Roman" w:hAnsi="Arial Narrow" w:cs="Times New Roman"/>
          <w:sz w:val="23"/>
          <w:szCs w:val="23"/>
        </w:rPr>
        <w:t xml:space="preserve">agreement was still under </w:t>
      </w:r>
      <w:r w:rsidRPr="003A7119">
        <w:rPr>
          <w:rFonts w:ascii="Arial Narrow" w:eastAsia="Times New Roman" w:hAnsi="Arial Narrow" w:cs="Times New Roman"/>
          <w:sz w:val="23"/>
          <w:szCs w:val="23"/>
        </w:rPr>
        <w:t>review and</w:t>
      </w:r>
      <w:r w:rsidR="00586E97" w:rsidRPr="003A7119">
        <w:rPr>
          <w:rFonts w:ascii="Arial Narrow" w:eastAsia="Times New Roman" w:hAnsi="Arial Narrow" w:cs="Times New Roman"/>
          <w:sz w:val="23"/>
          <w:szCs w:val="23"/>
        </w:rPr>
        <w:t xml:space="preserve"> </w:t>
      </w:r>
      <w:r w:rsidR="0039407A" w:rsidRPr="003A7119">
        <w:rPr>
          <w:rFonts w:ascii="Arial Narrow" w:eastAsia="Times New Roman" w:hAnsi="Arial Narrow" w:cs="Times New Roman"/>
          <w:sz w:val="23"/>
          <w:szCs w:val="23"/>
        </w:rPr>
        <w:t xml:space="preserve">was unaware </w:t>
      </w:r>
      <w:r w:rsidR="00586E97" w:rsidRPr="003A7119">
        <w:rPr>
          <w:rFonts w:ascii="Arial Narrow" w:eastAsia="Times New Roman" w:hAnsi="Arial Narrow" w:cs="Times New Roman"/>
          <w:sz w:val="23"/>
          <w:szCs w:val="23"/>
        </w:rPr>
        <w:t>of when AT&amp;T would be moving forward.</w:t>
      </w:r>
      <w:r w:rsidR="006C53E1" w:rsidRPr="003A7119">
        <w:rPr>
          <w:rFonts w:ascii="Arial Narrow" w:eastAsia="Times New Roman" w:hAnsi="Arial Narrow" w:cs="Times New Roman"/>
          <w:sz w:val="23"/>
          <w:szCs w:val="23"/>
        </w:rPr>
        <w:t xml:space="preserve"> </w:t>
      </w:r>
      <w:r w:rsidR="004F37A1" w:rsidRPr="003A7119">
        <w:rPr>
          <w:rFonts w:ascii="Arial Narrow" w:eastAsia="Times New Roman" w:hAnsi="Arial Narrow" w:cs="Times New Roman"/>
          <w:sz w:val="23"/>
          <w:szCs w:val="23"/>
        </w:rPr>
        <w:t xml:space="preserve"> </w:t>
      </w:r>
    </w:p>
    <w:p w14:paraId="2ABF262E" w14:textId="77777777" w:rsidR="00EF44F7" w:rsidRPr="003A7119" w:rsidRDefault="00EF44F7" w:rsidP="002334C3">
      <w:pPr>
        <w:tabs>
          <w:tab w:val="left" w:pos="2160"/>
        </w:tabs>
        <w:spacing w:after="0" w:line="240" w:lineRule="auto"/>
        <w:ind w:right="-180"/>
        <w:rPr>
          <w:rFonts w:ascii="Arial Narrow" w:eastAsia="Times New Roman" w:hAnsi="Arial Narrow" w:cs="Times New Roman"/>
          <w:b/>
          <w:bCs/>
          <w:sz w:val="23"/>
          <w:szCs w:val="23"/>
        </w:rPr>
      </w:pPr>
    </w:p>
    <w:p w14:paraId="70C0340A" w14:textId="13868593" w:rsidR="00B33C05" w:rsidRPr="003A7119" w:rsidRDefault="00B33C05" w:rsidP="00DE5517">
      <w:pPr>
        <w:tabs>
          <w:tab w:val="left" w:pos="2160"/>
        </w:tabs>
        <w:spacing w:after="0" w:line="240" w:lineRule="auto"/>
        <w:ind w:left="720" w:right="-180"/>
        <w:rPr>
          <w:rFonts w:ascii="Arial Narrow" w:eastAsia="Times New Roman" w:hAnsi="Arial Narrow" w:cs="Times New Roman"/>
          <w:b/>
          <w:bCs/>
          <w:sz w:val="23"/>
          <w:szCs w:val="23"/>
        </w:rPr>
      </w:pPr>
      <w:r w:rsidRPr="003A7119">
        <w:rPr>
          <w:rFonts w:ascii="Arial Narrow" w:eastAsia="Times New Roman" w:hAnsi="Arial Narrow" w:cs="Times New Roman"/>
          <w:b/>
          <w:bCs/>
          <w:sz w:val="23"/>
          <w:szCs w:val="23"/>
        </w:rPr>
        <w:t>922 Lynnfield Street</w:t>
      </w:r>
    </w:p>
    <w:p w14:paraId="00854687" w14:textId="2C493F3D" w:rsidR="004F37A1" w:rsidRPr="003A7119" w:rsidRDefault="00586E97" w:rsidP="00DE5517">
      <w:pPr>
        <w:tabs>
          <w:tab w:val="left" w:pos="2160"/>
        </w:tabs>
        <w:spacing w:after="0" w:line="240" w:lineRule="auto"/>
        <w:ind w:left="720" w:right="-180"/>
        <w:rPr>
          <w:rFonts w:ascii="Arial Narrow" w:eastAsia="Times New Roman" w:hAnsi="Arial Narrow" w:cstheme="minorHAnsi"/>
          <w:sz w:val="23"/>
          <w:szCs w:val="23"/>
        </w:rPr>
      </w:pPr>
      <w:r w:rsidRPr="003A7119">
        <w:rPr>
          <w:rFonts w:ascii="Arial Narrow" w:eastAsia="Times New Roman" w:hAnsi="Arial Narrow" w:cs="Times New Roman"/>
          <w:sz w:val="23"/>
          <w:szCs w:val="23"/>
        </w:rPr>
        <w:t>There have been no changes regarding Sonny Noto’s property</w:t>
      </w:r>
      <w:r w:rsidR="005F7007" w:rsidRPr="003A7119">
        <w:rPr>
          <w:rFonts w:ascii="Arial Narrow" w:eastAsia="Times New Roman" w:hAnsi="Arial Narrow" w:cs="Times New Roman"/>
          <w:sz w:val="23"/>
          <w:szCs w:val="23"/>
        </w:rPr>
        <w:t xml:space="preserve"> at Goodwin Circle</w:t>
      </w:r>
      <w:r w:rsidRPr="003A7119">
        <w:rPr>
          <w:rFonts w:ascii="Arial Narrow" w:eastAsia="Times New Roman" w:hAnsi="Arial Narrow" w:cs="Times New Roman"/>
          <w:sz w:val="23"/>
          <w:szCs w:val="23"/>
        </w:rPr>
        <w:t>. A</w:t>
      </w:r>
      <w:r w:rsidR="00BC5324" w:rsidRPr="003A7119">
        <w:rPr>
          <w:rFonts w:ascii="Arial Narrow" w:eastAsia="Times New Roman" w:hAnsi="Arial Narrow" w:cs="Times New Roman"/>
          <w:sz w:val="23"/>
          <w:szCs w:val="23"/>
        </w:rPr>
        <w:t xml:space="preserve"> water connection</w:t>
      </w:r>
      <w:r w:rsidRPr="003A7119">
        <w:rPr>
          <w:rFonts w:ascii="Arial Narrow" w:eastAsia="Times New Roman" w:hAnsi="Arial Narrow" w:cs="Times New Roman"/>
          <w:sz w:val="23"/>
          <w:szCs w:val="23"/>
        </w:rPr>
        <w:t xml:space="preserve"> </w:t>
      </w:r>
      <w:r w:rsidR="00BD4061" w:rsidRPr="003A7119">
        <w:rPr>
          <w:rFonts w:ascii="Arial Narrow" w:eastAsia="Times New Roman" w:hAnsi="Arial Narrow" w:cs="Times New Roman"/>
          <w:sz w:val="23"/>
          <w:szCs w:val="23"/>
        </w:rPr>
        <w:t xml:space="preserve">application has </w:t>
      </w:r>
      <w:r w:rsidRPr="003A7119">
        <w:rPr>
          <w:rFonts w:ascii="Arial Narrow" w:eastAsia="Times New Roman" w:hAnsi="Arial Narrow" w:cs="Times New Roman"/>
          <w:sz w:val="23"/>
          <w:szCs w:val="23"/>
        </w:rPr>
        <w:t>yet to be s</w:t>
      </w:r>
      <w:r w:rsidR="00BD4061" w:rsidRPr="003A7119">
        <w:rPr>
          <w:rFonts w:ascii="Arial Narrow" w:eastAsia="Times New Roman" w:hAnsi="Arial Narrow" w:cs="Times New Roman"/>
          <w:sz w:val="23"/>
          <w:szCs w:val="23"/>
        </w:rPr>
        <w:t>ubmitted</w:t>
      </w:r>
      <w:r w:rsidR="00D1755D" w:rsidRPr="003A7119">
        <w:rPr>
          <w:rFonts w:ascii="Arial Narrow" w:eastAsia="Times New Roman" w:hAnsi="Arial Narrow" w:cs="Times New Roman"/>
          <w:sz w:val="23"/>
          <w:szCs w:val="23"/>
        </w:rPr>
        <w:t xml:space="preserve"> </w:t>
      </w:r>
      <w:r w:rsidRPr="003A7119">
        <w:rPr>
          <w:rFonts w:ascii="Arial Narrow" w:eastAsia="Times New Roman" w:hAnsi="Arial Narrow" w:cs="Times New Roman"/>
          <w:sz w:val="23"/>
          <w:szCs w:val="23"/>
        </w:rPr>
        <w:t>to the District</w:t>
      </w:r>
      <w:r w:rsidR="00BD4061" w:rsidRPr="003A7119">
        <w:rPr>
          <w:rFonts w:ascii="Arial Narrow" w:eastAsia="Times New Roman" w:hAnsi="Arial Narrow" w:cs="Times New Roman"/>
          <w:sz w:val="23"/>
          <w:szCs w:val="23"/>
        </w:rPr>
        <w:t>.</w:t>
      </w:r>
      <w:r w:rsidR="002334C3" w:rsidRPr="003A7119">
        <w:rPr>
          <w:rFonts w:ascii="Arial Narrow" w:eastAsia="Times New Roman" w:hAnsi="Arial Narrow" w:cs="Times New Roman"/>
          <w:sz w:val="23"/>
          <w:szCs w:val="23"/>
        </w:rPr>
        <w:t xml:space="preserve"> </w:t>
      </w:r>
    </w:p>
    <w:p w14:paraId="29B335EE" w14:textId="78D93D4C" w:rsidR="00F94EC4" w:rsidRPr="003A7119" w:rsidRDefault="00F94EC4" w:rsidP="006C53E1">
      <w:pPr>
        <w:spacing w:after="0" w:line="240" w:lineRule="auto"/>
        <w:ind w:right="-187"/>
        <w:jc w:val="both"/>
        <w:rPr>
          <w:rFonts w:ascii="Arial Narrow" w:hAnsi="Arial Narrow"/>
          <w:sz w:val="23"/>
          <w:szCs w:val="23"/>
        </w:rPr>
      </w:pPr>
    </w:p>
    <w:p w14:paraId="4909F803" w14:textId="77777777" w:rsidR="002334C3" w:rsidRPr="003A7119" w:rsidRDefault="002334C3" w:rsidP="002334C3">
      <w:pPr>
        <w:tabs>
          <w:tab w:val="left" w:pos="2160"/>
        </w:tabs>
        <w:spacing w:after="0" w:line="240" w:lineRule="auto"/>
        <w:ind w:left="720" w:right="-180"/>
        <w:rPr>
          <w:rFonts w:ascii="Arial Narrow" w:eastAsia="Times New Roman" w:hAnsi="Arial Narrow" w:cs="Times New Roman"/>
          <w:sz w:val="23"/>
          <w:szCs w:val="23"/>
        </w:rPr>
      </w:pPr>
      <w:r w:rsidRPr="003A7119">
        <w:rPr>
          <w:rFonts w:ascii="Arial Narrow" w:eastAsia="Times New Roman" w:hAnsi="Arial Narrow" w:cs="Times New Roman"/>
          <w:b/>
          <w:bCs/>
          <w:sz w:val="23"/>
          <w:szCs w:val="23"/>
        </w:rPr>
        <w:t>King Rail Golf Course Clubhouse</w:t>
      </w:r>
    </w:p>
    <w:p w14:paraId="276F8F0F" w14:textId="1BF6AF10" w:rsidR="00477BF0" w:rsidRPr="003A7119" w:rsidRDefault="00477BF0" w:rsidP="00AF7648">
      <w:pPr>
        <w:tabs>
          <w:tab w:val="left" w:pos="2160"/>
        </w:tabs>
        <w:spacing w:after="0" w:line="240" w:lineRule="auto"/>
        <w:ind w:left="720" w:right="-180"/>
        <w:rPr>
          <w:rFonts w:ascii="Arial Narrow" w:eastAsia="Times New Roman" w:hAnsi="Arial Narrow" w:cs="Times New Roman"/>
          <w:sz w:val="23"/>
          <w:szCs w:val="23"/>
        </w:rPr>
      </w:pPr>
      <w:r w:rsidRPr="003A7119">
        <w:rPr>
          <w:rFonts w:ascii="Arial Narrow" w:eastAsia="Times New Roman" w:hAnsi="Arial Narrow" w:cs="Times New Roman"/>
          <w:sz w:val="23"/>
          <w:szCs w:val="23"/>
        </w:rPr>
        <w:t xml:space="preserve">A meeting was held on January 12, </w:t>
      </w:r>
      <w:r w:rsidR="00287CB9" w:rsidRPr="003A7119">
        <w:rPr>
          <w:rFonts w:ascii="Arial Narrow" w:eastAsia="Times New Roman" w:hAnsi="Arial Narrow" w:cs="Times New Roman"/>
          <w:sz w:val="23"/>
          <w:szCs w:val="23"/>
        </w:rPr>
        <w:t>2024,</w:t>
      </w:r>
      <w:r w:rsidRPr="003A7119">
        <w:rPr>
          <w:rFonts w:ascii="Arial Narrow" w:eastAsia="Times New Roman" w:hAnsi="Arial Narrow" w:cs="Times New Roman"/>
          <w:sz w:val="23"/>
          <w:szCs w:val="23"/>
        </w:rPr>
        <w:t xml:space="preserve"> with representatives of </w:t>
      </w:r>
      <w:proofErr w:type="spellStart"/>
      <w:r w:rsidR="006A7837" w:rsidRPr="003A7119">
        <w:rPr>
          <w:rFonts w:ascii="Arial Narrow" w:eastAsia="Times New Roman" w:hAnsi="Arial Narrow" w:cs="Times New Roman"/>
          <w:sz w:val="23"/>
          <w:szCs w:val="23"/>
        </w:rPr>
        <w:t>MarketStreet</w:t>
      </w:r>
      <w:proofErr w:type="spellEnd"/>
      <w:r w:rsidRPr="003A7119">
        <w:rPr>
          <w:rFonts w:ascii="Arial Narrow" w:eastAsia="Times New Roman" w:hAnsi="Arial Narrow" w:cs="Times New Roman"/>
          <w:sz w:val="23"/>
          <w:szCs w:val="23"/>
        </w:rPr>
        <w:t xml:space="preserve">, the Town, and the District to discuss irrigation. </w:t>
      </w:r>
      <w:r w:rsidR="00902C28">
        <w:rPr>
          <w:rFonts w:ascii="Arial Narrow" w:eastAsia="Times New Roman" w:hAnsi="Arial Narrow" w:cs="Times New Roman"/>
          <w:sz w:val="23"/>
          <w:szCs w:val="23"/>
        </w:rPr>
        <w:t xml:space="preserve">The Town and </w:t>
      </w:r>
      <w:proofErr w:type="spellStart"/>
      <w:r w:rsidR="006D68A6" w:rsidRPr="003A7119">
        <w:rPr>
          <w:rFonts w:ascii="Arial Narrow" w:eastAsia="Times New Roman" w:hAnsi="Arial Narrow" w:cs="Times New Roman"/>
          <w:sz w:val="23"/>
          <w:szCs w:val="23"/>
        </w:rPr>
        <w:t>MarketStreet</w:t>
      </w:r>
      <w:proofErr w:type="spellEnd"/>
      <w:r w:rsidRPr="003A7119">
        <w:rPr>
          <w:rFonts w:ascii="Arial Narrow" w:eastAsia="Times New Roman" w:hAnsi="Arial Narrow" w:cs="Times New Roman"/>
          <w:sz w:val="23"/>
          <w:szCs w:val="23"/>
        </w:rPr>
        <w:t xml:space="preserve"> representatives agreed to</w:t>
      </w:r>
      <w:r w:rsidR="00902C28">
        <w:rPr>
          <w:rFonts w:ascii="Arial Narrow" w:eastAsia="Times New Roman" w:hAnsi="Arial Narrow" w:cs="Times New Roman"/>
          <w:sz w:val="23"/>
          <w:szCs w:val="23"/>
        </w:rPr>
        <w:t xml:space="preserve"> connect to the Dist</w:t>
      </w:r>
      <w:r w:rsidR="00B17AF6">
        <w:rPr>
          <w:rFonts w:ascii="Arial Narrow" w:eastAsia="Times New Roman" w:hAnsi="Arial Narrow" w:cs="Times New Roman"/>
          <w:sz w:val="23"/>
          <w:szCs w:val="23"/>
        </w:rPr>
        <w:t>r</w:t>
      </w:r>
      <w:r w:rsidR="00902C28">
        <w:rPr>
          <w:rFonts w:ascii="Arial Narrow" w:eastAsia="Times New Roman" w:hAnsi="Arial Narrow" w:cs="Times New Roman"/>
          <w:sz w:val="23"/>
          <w:szCs w:val="23"/>
        </w:rPr>
        <w:t>ict water main for irrigation and</w:t>
      </w:r>
      <w:r w:rsidRPr="003A7119">
        <w:rPr>
          <w:rFonts w:ascii="Arial Narrow" w:eastAsia="Times New Roman" w:hAnsi="Arial Narrow" w:cs="Times New Roman"/>
          <w:sz w:val="23"/>
          <w:szCs w:val="23"/>
        </w:rPr>
        <w:t xml:space="preserve"> </w:t>
      </w:r>
      <w:r w:rsidR="00287CB9" w:rsidRPr="003A7119">
        <w:rPr>
          <w:rFonts w:ascii="Arial Narrow" w:eastAsia="Times New Roman" w:hAnsi="Arial Narrow" w:cs="Times New Roman"/>
          <w:sz w:val="23"/>
          <w:szCs w:val="23"/>
        </w:rPr>
        <w:t>install</w:t>
      </w:r>
      <w:r w:rsidRPr="003A7119">
        <w:rPr>
          <w:rFonts w:ascii="Arial Narrow" w:eastAsia="Times New Roman" w:hAnsi="Arial Narrow" w:cs="Times New Roman"/>
          <w:sz w:val="23"/>
          <w:szCs w:val="23"/>
        </w:rPr>
        <w:t xml:space="preserve"> meters and backflow devices within the new clubhouse. The installation of the water main revisions for the new clubhouse were completed at the end of January. As-built plans are currently being developed. </w:t>
      </w:r>
    </w:p>
    <w:p w14:paraId="440B8B1B" w14:textId="77777777" w:rsidR="00AF7648" w:rsidRPr="003A7119" w:rsidRDefault="00AF7648" w:rsidP="00D30B0C">
      <w:pPr>
        <w:tabs>
          <w:tab w:val="left" w:pos="2160"/>
        </w:tabs>
        <w:spacing w:after="0" w:line="240" w:lineRule="auto"/>
        <w:ind w:right="-180"/>
        <w:rPr>
          <w:rFonts w:ascii="Arial Narrow" w:eastAsia="Times New Roman" w:hAnsi="Arial Narrow" w:cs="Times New Roman"/>
          <w:sz w:val="23"/>
          <w:szCs w:val="23"/>
        </w:rPr>
      </w:pPr>
    </w:p>
    <w:p w14:paraId="5CBF2FF4" w14:textId="5C6FA059" w:rsidR="002334C3" w:rsidRPr="003A7119" w:rsidRDefault="002334C3" w:rsidP="002334C3">
      <w:pPr>
        <w:tabs>
          <w:tab w:val="left" w:pos="2160"/>
        </w:tabs>
        <w:spacing w:after="0" w:line="240" w:lineRule="auto"/>
        <w:ind w:left="720" w:right="-180"/>
        <w:rPr>
          <w:rFonts w:ascii="Arial Narrow" w:eastAsia="Times New Roman" w:hAnsi="Arial Narrow" w:cs="Times New Roman"/>
          <w:b/>
          <w:bCs/>
          <w:sz w:val="23"/>
          <w:szCs w:val="23"/>
        </w:rPr>
      </w:pPr>
      <w:r w:rsidRPr="003A7119">
        <w:rPr>
          <w:rFonts w:ascii="Arial Narrow" w:eastAsia="Times New Roman" w:hAnsi="Arial Narrow" w:cs="Times New Roman"/>
          <w:b/>
          <w:bCs/>
          <w:sz w:val="23"/>
          <w:szCs w:val="23"/>
        </w:rPr>
        <w:t>Harvey Park</w:t>
      </w:r>
    </w:p>
    <w:p w14:paraId="71441B59" w14:textId="628C71C4" w:rsidR="00E618FB" w:rsidRPr="007F197F" w:rsidRDefault="005D3CAC" w:rsidP="008A7165">
      <w:pPr>
        <w:tabs>
          <w:tab w:val="left" w:pos="2160"/>
        </w:tabs>
        <w:spacing w:after="0" w:line="240" w:lineRule="auto"/>
        <w:ind w:left="720" w:right="-180"/>
        <w:rPr>
          <w:rFonts w:ascii="Arial Narrow" w:eastAsia="Times New Roman" w:hAnsi="Arial Narrow" w:cs="Times New Roman"/>
          <w:sz w:val="23"/>
          <w:szCs w:val="23"/>
        </w:rPr>
      </w:pPr>
      <w:r w:rsidRPr="003A7119">
        <w:rPr>
          <w:rFonts w:ascii="Arial Narrow" w:eastAsia="Times New Roman" w:hAnsi="Arial Narrow" w:cs="Times New Roman"/>
          <w:sz w:val="23"/>
          <w:szCs w:val="23"/>
        </w:rPr>
        <w:t>A developer submitted plans to replace the six existing dwelling units at Harvey Park with six new units. The proposed development outline</w:t>
      </w:r>
      <w:r w:rsidR="004C40FE" w:rsidRPr="003A7119">
        <w:rPr>
          <w:rFonts w:ascii="Arial Narrow" w:eastAsia="Times New Roman" w:hAnsi="Arial Narrow" w:cs="Times New Roman"/>
          <w:sz w:val="23"/>
          <w:szCs w:val="23"/>
        </w:rPr>
        <w:t>d</w:t>
      </w:r>
      <w:r w:rsidRPr="003A7119">
        <w:rPr>
          <w:rFonts w:ascii="Arial Narrow" w:eastAsia="Times New Roman" w:hAnsi="Arial Narrow" w:cs="Times New Roman"/>
          <w:sz w:val="23"/>
          <w:szCs w:val="23"/>
        </w:rPr>
        <w:t xml:space="preserve"> a new six-inch water main coming </w:t>
      </w:r>
      <w:r w:rsidR="008A7165" w:rsidRPr="003A7119">
        <w:rPr>
          <w:rFonts w:ascii="Arial Narrow" w:eastAsia="Times New Roman" w:hAnsi="Arial Narrow" w:cs="Times New Roman"/>
          <w:sz w:val="23"/>
          <w:szCs w:val="23"/>
        </w:rPr>
        <w:t>off</w:t>
      </w:r>
      <w:r w:rsidRPr="003A7119">
        <w:rPr>
          <w:rFonts w:ascii="Arial Narrow" w:eastAsia="Times New Roman" w:hAnsi="Arial Narrow" w:cs="Times New Roman"/>
          <w:sz w:val="23"/>
          <w:szCs w:val="23"/>
        </w:rPr>
        <w:t xml:space="preserve"> Grove Street, and a new hydrant. The developer </w:t>
      </w:r>
      <w:r w:rsidR="004C40FE" w:rsidRPr="003A7119">
        <w:rPr>
          <w:rFonts w:ascii="Arial Narrow" w:eastAsia="Times New Roman" w:hAnsi="Arial Narrow" w:cs="Times New Roman"/>
          <w:sz w:val="23"/>
          <w:szCs w:val="23"/>
        </w:rPr>
        <w:t>was</w:t>
      </w:r>
      <w:r w:rsidRPr="003A7119">
        <w:rPr>
          <w:rFonts w:ascii="Arial Narrow" w:eastAsia="Times New Roman" w:hAnsi="Arial Narrow" w:cs="Times New Roman"/>
          <w:sz w:val="23"/>
          <w:szCs w:val="23"/>
        </w:rPr>
        <w:t xml:space="preserve"> requested to formally submit the proposed water main upgrades to the District for review and approval. </w:t>
      </w:r>
      <w:r w:rsidR="004C40FE" w:rsidRPr="003A7119">
        <w:rPr>
          <w:rFonts w:ascii="Arial Narrow" w:eastAsia="Times New Roman" w:hAnsi="Arial Narrow" w:cs="Times New Roman"/>
          <w:sz w:val="23"/>
          <w:szCs w:val="23"/>
        </w:rPr>
        <w:t>The District is waiting to receive newly revised plans from the developer.</w:t>
      </w:r>
      <w:r w:rsidR="004C40FE" w:rsidRPr="007F197F">
        <w:rPr>
          <w:rFonts w:ascii="Arial Narrow" w:eastAsia="Times New Roman" w:hAnsi="Arial Narrow" w:cs="Times New Roman"/>
          <w:sz w:val="23"/>
          <w:szCs w:val="23"/>
        </w:rPr>
        <w:t xml:space="preserve"> </w:t>
      </w:r>
    </w:p>
    <w:p w14:paraId="190422E2" w14:textId="77777777" w:rsidR="00B04DD0" w:rsidRPr="007F197F" w:rsidRDefault="00B04DD0" w:rsidP="004C40FE">
      <w:pPr>
        <w:tabs>
          <w:tab w:val="left" w:pos="2160"/>
        </w:tabs>
        <w:spacing w:after="0" w:line="240" w:lineRule="auto"/>
        <w:ind w:right="-180"/>
        <w:rPr>
          <w:rFonts w:ascii="Arial Narrow" w:eastAsia="Times New Roman" w:hAnsi="Arial Narrow" w:cs="Times New Roman"/>
          <w:sz w:val="23"/>
          <w:szCs w:val="23"/>
        </w:rPr>
      </w:pPr>
    </w:p>
    <w:p w14:paraId="45EF564F" w14:textId="57D1C638" w:rsidR="006D5C9F" w:rsidRPr="007F197F" w:rsidRDefault="004C40FE" w:rsidP="006D5C9F">
      <w:pPr>
        <w:tabs>
          <w:tab w:val="left" w:pos="2160"/>
        </w:tabs>
        <w:spacing w:after="0" w:line="240" w:lineRule="auto"/>
        <w:ind w:left="720" w:right="-180"/>
        <w:rPr>
          <w:rFonts w:ascii="Arial Narrow" w:eastAsia="Times New Roman" w:hAnsi="Arial Narrow" w:cs="Times New Roman"/>
          <w:b/>
          <w:bCs/>
          <w:sz w:val="23"/>
          <w:szCs w:val="23"/>
        </w:rPr>
      </w:pPr>
      <w:r w:rsidRPr="007F197F">
        <w:rPr>
          <w:rFonts w:ascii="Arial Narrow" w:eastAsia="Times New Roman" w:hAnsi="Arial Narrow" w:cs="Times New Roman"/>
          <w:b/>
          <w:bCs/>
          <w:sz w:val="23"/>
          <w:szCs w:val="23"/>
        </w:rPr>
        <w:t>MWRA Local Water System Assistance Program</w:t>
      </w:r>
    </w:p>
    <w:p w14:paraId="6420449A" w14:textId="066DAD65" w:rsidR="006D5C9F" w:rsidRPr="007F197F" w:rsidRDefault="006D5C9F" w:rsidP="008A7165">
      <w:pPr>
        <w:tabs>
          <w:tab w:val="left" w:pos="2160"/>
        </w:tabs>
        <w:spacing w:after="0" w:line="240" w:lineRule="auto"/>
        <w:ind w:left="720" w:right="-180"/>
        <w:rPr>
          <w:rFonts w:ascii="Arial Narrow" w:eastAsia="Times New Roman" w:hAnsi="Arial Narrow" w:cs="Times New Roman"/>
          <w:sz w:val="23"/>
          <w:szCs w:val="23"/>
        </w:rPr>
      </w:pPr>
      <w:r w:rsidRPr="007F197F">
        <w:rPr>
          <w:rFonts w:ascii="Arial Narrow" w:eastAsia="Times New Roman" w:hAnsi="Arial Narrow" w:cs="Times New Roman"/>
          <w:sz w:val="23"/>
          <w:szCs w:val="23"/>
        </w:rPr>
        <w:t>On January 18, 202</w:t>
      </w:r>
      <w:r w:rsidR="00BA4C6B">
        <w:rPr>
          <w:rFonts w:ascii="Arial Narrow" w:eastAsia="Times New Roman" w:hAnsi="Arial Narrow" w:cs="Times New Roman"/>
          <w:sz w:val="23"/>
          <w:szCs w:val="23"/>
        </w:rPr>
        <w:t>4</w:t>
      </w:r>
      <w:r w:rsidRPr="007F197F">
        <w:rPr>
          <w:rFonts w:ascii="Arial Narrow" w:eastAsia="Times New Roman" w:hAnsi="Arial Narrow" w:cs="Times New Roman"/>
          <w:sz w:val="23"/>
          <w:szCs w:val="23"/>
        </w:rPr>
        <w:t>, the MWRA Advisory Board recommended $300 million be funded for Phase 4 of the Local Water System Assistance Program to the MWRA Board of Directors. The funds, available as no-interest loans, would be accessible in fiscal year 2025. Based on preliminary figures, the District would have access to $1,621,000 in no-interest loans.</w:t>
      </w:r>
    </w:p>
    <w:p w14:paraId="56D96A92" w14:textId="77777777" w:rsidR="004C40FE" w:rsidRPr="007F197F" w:rsidRDefault="004C40FE" w:rsidP="008A7165">
      <w:pPr>
        <w:tabs>
          <w:tab w:val="left" w:pos="2160"/>
        </w:tabs>
        <w:spacing w:after="0" w:line="240" w:lineRule="auto"/>
        <w:ind w:left="720" w:right="-180"/>
        <w:rPr>
          <w:rFonts w:ascii="Arial Narrow" w:eastAsia="Times New Roman" w:hAnsi="Arial Narrow" w:cs="Times New Roman"/>
          <w:sz w:val="23"/>
          <w:szCs w:val="23"/>
        </w:rPr>
      </w:pPr>
    </w:p>
    <w:p w14:paraId="69423B77" w14:textId="40F54EA9" w:rsidR="008A7165" w:rsidRPr="007F197F" w:rsidRDefault="008A7165" w:rsidP="008A7165">
      <w:pPr>
        <w:tabs>
          <w:tab w:val="left" w:pos="2160"/>
        </w:tabs>
        <w:spacing w:after="0" w:line="240" w:lineRule="auto"/>
        <w:ind w:left="720" w:right="-180"/>
        <w:rPr>
          <w:rFonts w:ascii="Arial Narrow" w:eastAsia="Times New Roman" w:hAnsi="Arial Narrow" w:cs="Times New Roman"/>
          <w:b/>
          <w:bCs/>
          <w:sz w:val="23"/>
          <w:szCs w:val="23"/>
        </w:rPr>
      </w:pPr>
      <w:r w:rsidRPr="007F197F">
        <w:rPr>
          <w:rFonts w:ascii="Arial Narrow" w:eastAsia="Times New Roman" w:hAnsi="Arial Narrow" w:cs="Times New Roman"/>
          <w:b/>
          <w:bCs/>
          <w:sz w:val="23"/>
          <w:szCs w:val="23"/>
        </w:rPr>
        <w:t>Water Rate Study</w:t>
      </w:r>
    </w:p>
    <w:p w14:paraId="172DD721" w14:textId="22D494EE" w:rsidR="008A7165" w:rsidRPr="007F197F" w:rsidRDefault="00636EDC" w:rsidP="008A7165">
      <w:pPr>
        <w:tabs>
          <w:tab w:val="left" w:pos="2160"/>
        </w:tabs>
        <w:spacing w:after="0" w:line="240" w:lineRule="auto"/>
        <w:ind w:left="720" w:right="-180"/>
        <w:rPr>
          <w:rFonts w:ascii="Arial Narrow" w:eastAsia="Times New Roman" w:hAnsi="Arial Narrow" w:cs="Times New Roman"/>
          <w:sz w:val="23"/>
          <w:szCs w:val="23"/>
        </w:rPr>
      </w:pPr>
      <w:r w:rsidRPr="007F197F">
        <w:rPr>
          <w:rFonts w:ascii="Arial Narrow" w:eastAsia="Times New Roman" w:hAnsi="Arial Narrow" w:cs="Times New Roman"/>
          <w:sz w:val="23"/>
          <w:szCs w:val="23"/>
        </w:rPr>
        <w:t xml:space="preserve">The District personnel will continue training on </w:t>
      </w:r>
      <w:r w:rsidR="00B8107D" w:rsidRPr="007F197F">
        <w:rPr>
          <w:rFonts w:ascii="Arial Narrow" w:eastAsia="Times New Roman" w:hAnsi="Arial Narrow" w:cs="Times New Roman"/>
          <w:sz w:val="23"/>
          <w:szCs w:val="23"/>
        </w:rPr>
        <w:t>the operation</w:t>
      </w:r>
      <w:r w:rsidRPr="007F197F">
        <w:rPr>
          <w:rFonts w:ascii="Arial Narrow" w:eastAsia="Times New Roman" w:hAnsi="Arial Narrow" w:cs="Times New Roman"/>
          <w:sz w:val="23"/>
          <w:szCs w:val="23"/>
        </w:rPr>
        <w:t xml:space="preserve"> of the water rate model after revisions are made by </w:t>
      </w:r>
      <w:proofErr w:type="spellStart"/>
      <w:r w:rsidRPr="007F197F">
        <w:rPr>
          <w:rFonts w:ascii="Arial Narrow" w:eastAsia="Times New Roman" w:hAnsi="Arial Narrow" w:cs="Times New Roman"/>
          <w:sz w:val="23"/>
          <w:szCs w:val="23"/>
        </w:rPr>
        <w:t>Raftelis</w:t>
      </w:r>
      <w:proofErr w:type="spellEnd"/>
      <w:r w:rsidRPr="007F197F">
        <w:rPr>
          <w:rFonts w:ascii="Arial Narrow" w:eastAsia="Times New Roman" w:hAnsi="Arial Narrow" w:cs="Times New Roman"/>
          <w:sz w:val="23"/>
          <w:szCs w:val="23"/>
        </w:rPr>
        <w:t xml:space="preserve">. An additional training session </w:t>
      </w:r>
      <w:r w:rsidR="00212F8E" w:rsidRPr="007F197F">
        <w:rPr>
          <w:rFonts w:ascii="Arial Narrow" w:eastAsia="Times New Roman" w:hAnsi="Arial Narrow" w:cs="Times New Roman"/>
          <w:sz w:val="23"/>
          <w:szCs w:val="23"/>
        </w:rPr>
        <w:t xml:space="preserve">will </w:t>
      </w:r>
      <w:r w:rsidRPr="007F197F">
        <w:rPr>
          <w:rFonts w:ascii="Arial Narrow" w:eastAsia="Times New Roman" w:hAnsi="Arial Narrow" w:cs="Times New Roman"/>
          <w:sz w:val="23"/>
          <w:szCs w:val="23"/>
        </w:rPr>
        <w:t>be scheduled once the updated rate model is complete</w:t>
      </w:r>
      <w:r w:rsidR="002152CE">
        <w:rPr>
          <w:rFonts w:ascii="Arial Narrow" w:eastAsia="Times New Roman" w:hAnsi="Arial Narrow" w:cs="Times New Roman"/>
          <w:sz w:val="23"/>
          <w:szCs w:val="23"/>
        </w:rPr>
        <w:t>d</w:t>
      </w:r>
      <w:r w:rsidRPr="007F197F">
        <w:rPr>
          <w:rFonts w:ascii="Arial Narrow" w:eastAsia="Times New Roman" w:hAnsi="Arial Narrow" w:cs="Times New Roman"/>
          <w:sz w:val="23"/>
          <w:szCs w:val="23"/>
        </w:rPr>
        <w:t xml:space="preserve">. </w:t>
      </w:r>
    </w:p>
    <w:p w14:paraId="7CE0C641" w14:textId="77777777" w:rsidR="006D5C9F" w:rsidRPr="007F197F" w:rsidRDefault="006D5C9F" w:rsidP="008A7165">
      <w:pPr>
        <w:tabs>
          <w:tab w:val="left" w:pos="2160"/>
        </w:tabs>
        <w:spacing w:after="0" w:line="240" w:lineRule="auto"/>
        <w:ind w:left="720" w:right="-180"/>
        <w:rPr>
          <w:rFonts w:ascii="Arial Narrow" w:eastAsia="Times New Roman" w:hAnsi="Arial Narrow" w:cs="Times New Roman"/>
          <w:sz w:val="23"/>
          <w:szCs w:val="23"/>
        </w:rPr>
      </w:pPr>
    </w:p>
    <w:p w14:paraId="045C0EA3" w14:textId="47211555" w:rsidR="006D5C9F" w:rsidRPr="007F197F" w:rsidRDefault="006D5C9F" w:rsidP="007F197F">
      <w:pPr>
        <w:tabs>
          <w:tab w:val="left" w:pos="2160"/>
        </w:tabs>
        <w:spacing w:after="0" w:line="240" w:lineRule="auto"/>
        <w:ind w:left="720" w:right="-180"/>
        <w:rPr>
          <w:rFonts w:ascii="Arial Narrow" w:eastAsia="Times New Roman" w:hAnsi="Arial Narrow" w:cs="Times New Roman"/>
          <w:b/>
          <w:bCs/>
          <w:sz w:val="23"/>
          <w:szCs w:val="23"/>
        </w:rPr>
      </w:pPr>
      <w:r w:rsidRPr="007F197F">
        <w:rPr>
          <w:rFonts w:ascii="Arial Narrow" w:eastAsia="Times New Roman" w:hAnsi="Arial Narrow" w:cs="Times New Roman"/>
          <w:b/>
          <w:bCs/>
          <w:sz w:val="23"/>
          <w:szCs w:val="23"/>
        </w:rPr>
        <w:t>Capital Improvement Plan Update</w:t>
      </w:r>
    </w:p>
    <w:p w14:paraId="4DBC2496" w14:textId="38A5FF3B" w:rsidR="006D5C9F" w:rsidRPr="007F197F" w:rsidRDefault="006D68A6" w:rsidP="008A7165">
      <w:pPr>
        <w:tabs>
          <w:tab w:val="left" w:pos="2160"/>
        </w:tabs>
        <w:spacing w:after="0" w:line="240" w:lineRule="auto"/>
        <w:ind w:left="720" w:right="-180"/>
        <w:rPr>
          <w:rFonts w:ascii="Arial Narrow" w:eastAsia="Times New Roman" w:hAnsi="Arial Narrow" w:cs="Times New Roman"/>
          <w:sz w:val="23"/>
          <w:szCs w:val="23"/>
        </w:rPr>
      </w:pPr>
      <w:r>
        <w:rPr>
          <w:rFonts w:ascii="Arial Narrow" w:eastAsia="Times New Roman" w:hAnsi="Arial Narrow" w:cs="Times New Roman"/>
          <w:sz w:val="23"/>
          <w:szCs w:val="23"/>
        </w:rPr>
        <w:t>A</w:t>
      </w:r>
      <w:r w:rsidR="006D5C9F" w:rsidRPr="007F197F">
        <w:rPr>
          <w:rFonts w:ascii="Arial Narrow" w:eastAsia="Times New Roman" w:hAnsi="Arial Narrow" w:cs="Times New Roman"/>
          <w:sz w:val="23"/>
          <w:szCs w:val="23"/>
        </w:rPr>
        <w:t xml:space="preserve">n updated copy of the Capital Improvement Plan (CIP) completed by Weston and Sampson </w:t>
      </w:r>
      <w:r>
        <w:rPr>
          <w:rFonts w:ascii="Arial Narrow" w:eastAsia="Times New Roman" w:hAnsi="Arial Narrow" w:cs="Times New Roman"/>
          <w:sz w:val="23"/>
          <w:szCs w:val="23"/>
        </w:rPr>
        <w:t xml:space="preserve">dated February 5, 2024, was distributed to the Board of Water Commissioners. </w:t>
      </w:r>
      <w:r w:rsidR="007F197F" w:rsidRPr="007F197F">
        <w:rPr>
          <w:rFonts w:ascii="Arial Narrow" w:eastAsia="Times New Roman" w:hAnsi="Arial Narrow" w:cs="Times New Roman"/>
          <w:sz w:val="23"/>
          <w:szCs w:val="23"/>
        </w:rPr>
        <w:t xml:space="preserve">The update included a recommended list of future improvements to the distribution system and </w:t>
      </w:r>
      <w:r w:rsidR="006D5C9F" w:rsidRPr="007F197F">
        <w:rPr>
          <w:rFonts w:ascii="Arial Narrow" w:eastAsia="Times New Roman" w:hAnsi="Arial Narrow" w:cs="Times New Roman"/>
          <w:sz w:val="23"/>
          <w:szCs w:val="23"/>
        </w:rPr>
        <w:t xml:space="preserve">indicated the water meter replacement </w:t>
      </w:r>
      <w:r w:rsidR="007F197F" w:rsidRPr="007F197F">
        <w:rPr>
          <w:rFonts w:ascii="Arial Narrow" w:eastAsia="Times New Roman" w:hAnsi="Arial Narrow" w:cs="Times New Roman"/>
          <w:sz w:val="23"/>
          <w:szCs w:val="23"/>
        </w:rPr>
        <w:t>job</w:t>
      </w:r>
      <w:r w:rsidR="006D5C9F" w:rsidRPr="007F197F">
        <w:rPr>
          <w:rFonts w:ascii="Arial Narrow" w:eastAsia="Times New Roman" w:hAnsi="Arial Narrow" w:cs="Times New Roman"/>
          <w:sz w:val="23"/>
          <w:szCs w:val="23"/>
        </w:rPr>
        <w:t xml:space="preserve"> as the next high priority project.</w:t>
      </w:r>
    </w:p>
    <w:p w14:paraId="57071E45" w14:textId="77777777" w:rsidR="007F197F" w:rsidRPr="007F197F" w:rsidRDefault="007F197F" w:rsidP="008A7165">
      <w:pPr>
        <w:tabs>
          <w:tab w:val="left" w:pos="2160"/>
        </w:tabs>
        <w:spacing w:after="0" w:line="240" w:lineRule="auto"/>
        <w:ind w:left="720" w:right="-180"/>
        <w:rPr>
          <w:rFonts w:ascii="Arial Narrow" w:eastAsia="Times New Roman" w:hAnsi="Arial Narrow" w:cs="Times New Roman"/>
          <w:sz w:val="23"/>
          <w:szCs w:val="23"/>
        </w:rPr>
      </w:pPr>
    </w:p>
    <w:p w14:paraId="776BB746" w14:textId="73FACC12" w:rsidR="007F197F" w:rsidRPr="007F197F" w:rsidRDefault="00041514" w:rsidP="007F197F">
      <w:pPr>
        <w:numPr>
          <w:ilvl w:val="0"/>
          <w:numId w:val="1"/>
        </w:numPr>
        <w:spacing w:after="0" w:line="240" w:lineRule="auto"/>
        <w:ind w:right="-180"/>
        <w:rPr>
          <w:rFonts w:ascii="Arial Narrow" w:eastAsia="Times New Roman" w:hAnsi="Arial Narrow" w:cstheme="minorHAnsi"/>
          <w:sz w:val="23"/>
          <w:szCs w:val="23"/>
        </w:rPr>
      </w:pPr>
      <w:r w:rsidRPr="007F197F">
        <w:rPr>
          <w:rFonts w:ascii="Arial Narrow" w:eastAsia="Times New Roman" w:hAnsi="Arial Narrow" w:cstheme="minorHAnsi"/>
          <w:sz w:val="23"/>
          <w:szCs w:val="23"/>
        </w:rPr>
        <w:t>OTHER</w:t>
      </w:r>
    </w:p>
    <w:p w14:paraId="2A996EA4" w14:textId="34CB9A84" w:rsidR="007F197F" w:rsidRDefault="007F197F" w:rsidP="00D44B7B">
      <w:pPr>
        <w:spacing w:after="0" w:line="240" w:lineRule="auto"/>
        <w:ind w:left="720" w:right="-180"/>
        <w:rPr>
          <w:rFonts w:ascii="Arial Narrow" w:eastAsia="Times New Roman" w:hAnsi="Arial Narrow" w:cstheme="minorHAnsi"/>
          <w:sz w:val="23"/>
          <w:szCs w:val="23"/>
        </w:rPr>
      </w:pPr>
      <w:r>
        <w:rPr>
          <w:rFonts w:ascii="Arial Narrow" w:eastAsia="Times New Roman" w:hAnsi="Arial Narrow" w:cstheme="minorHAnsi"/>
          <w:sz w:val="23"/>
          <w:szCs w:val="23"/>
        </w:rPr>
        <w:t xml:space="preserve">The Board then commenced its discussion for fiscal year 2025 annual salaries. </w:t>
      </w:r>
    </w:p>
    <w:p w14:paraId="75C203B6" w14:textId="77777777" w:rsidR="007F197F" w:rsidRDefault="007F197F" w:rsidP="00D44B7B">
      <w:pPr>
        <w:spacing w:after="0" w:line="240" w:lineRule="auto"/>
        <w:ind w:left="720" w:right="-180"/>
        <w:rPr>
          <w:rFonts w:ascii="Arial Narrow" w:eastAsia="Times New Roman" w:hAnsi="Arial Narrow" w:cstheme="minorHAnsi"/>
          <w:sz w:val="23"/>
          <w:szCs w:val="23"/>
        </w:rPr>
      </w:pPr>
    </w:p>
    <w:p w14:paraId="6192FC7F" w14:textId="04A56D37" w:rsidR="007F197F" w:rsidRPr="007F197F" w:rsidRDefault="007F197F" w:rsidP="00D44B7B">
      <w:pPr>
        <w:spacing w:after="0" w:line="240" w:lineRule="auto"/>
        <w:ind w:left="720" w:right="-180"/>
        <w:rPr>
          <w:rFonts w:ascii="Arial Narrow" w:eastAsia="Times New Roman" w:hAnsi="Arial Narrow" w:cstheme="minorHAnsi"/>
          <w:b/>
          <w:bCs/>
          <w:sz w:val="23"/>
          <w:szCs w:val="23"/>
        </w:rPr>
      </w:pPr>
      <w:r>
        <w:rPr>
          <w:rFonts w:ascii="Arial Narrow" w:eastAsia="Times New Roman" w:hAnsi="Arial Narrow" w:cstheme="minorHAnsi"/>
          <w:b/>
          <w:bCs/>
          <w:sz w:val="23"/>
          <w:szCs w:val="23"/>
        </w:rPr>
        <w:t>Upcoming Meeting Dates</w:t>
      </w:r>
    </w:p>
    <w:p w14:paraId="3B7F75A6" w14:textId="5C05B054" w:rsidR="007F197F" w:rsidRDefault="007F197F" w:rsidP="00D44B7B">
      <w:pPr>
        <w:spacing w:after="0" w:line="240" w:lineRule="auto"/>
        <w:ind w:left="720" w:right="-180"/>
        <w:rPr>
          <w:rFonts w:ascii="Arial Narrow" w:eastAsia="Times New Roman" w:hAnsi="Arial Narrow" w:cstheme="minorHAnsi"/>
          <w:sz w:val="23"/>
          <w:szCs w:val="23"/>
        </w:rPr>
      </w:pPr>
      <w:r>
        <w:rPr>
          <w:rFonts w:ascii="Arial Narrow" w:eastAsia="Times New Roman" w:hAnsi="Arial Narrow" w:cstheme="minorHAnsi"/>
          <w:sz w:val="23"/>
          <w:szCs w:val="23"/>
        </w:rPr>
        <w:t xml:space="preserve">A public hearing is scheduled for Monday March 11, </w:t>
      </w:r>
      <w:r w:rsidR="006D68A6">
        <w:rPr>
          <w:rFonts w:ascii="Arial Narrow" w:eastAsia="Times New Roman" w:hAnsi="Arial Narrow" w:cstheme="minorHAnsi"/>
          <w:sz w:val="23"/>
          <w:szCs w:val="23"/>
        </w:rPr>
        <w:t>2024,</w:t>
      </w:r>
      <w:r>
        <w:rPr>
          <w:rFonts w:ascii="Arial Narrow" w:eastAsia="Times New Roman" w:hAnsi="Arial Narrow" w:cstheme="minorHAnsi"/>
          <w:sz w:val="23"/>
          <w:szCs w:val="23"/>
        </w:rPr>
        <w:t xml:space="preserve"> at 7:00 PM. </w:t>
      </w:r>
    </w:p>
    <w:p w14:paraId="47861AA7" w14:textId="57263B24" w:rsidR="00D44B7B" w:rsidRDefault="00914EED" w:rsidP="00D44B7B">
      <w:pPr>
        <w:spacing w:after="0" w:line="240" w:lineRule="auto"/>
        <w:ind w:left="720" w:right="-180"/>
        <w:rPr>
          <w:rFonts w:ascii="Arial Narrow" w:eastAsia="Times New Roman" w:hAnsi="Arial Narrow" w:cstheme="minorHAnsi"/>
          <w:sz w:val="23"/>
          <w:szCs w:val="23"/>
        </w:rPr>
      </w:pPr>
      <w:r w:rsidRPr="007F197F">
        <w:rPr>
          <w:rFonts w:ascii="Arial Narrow" w:eastAsia="Times New Roman" w:hAnsi="Arial Narrow" w:cstheme="minorHAnsi"/>
          <w:sz w:val="23"/>
          <w:szCs w:val="23"/>
        </w:rPr>
        <w:t xml:space="preserve">The next regular meeting of the Board </w:t>
      </w:r>
      <w:r w:rsidR="007F197F">
        <w:rPr>
          <w:rFonts w:ascii="Arial Narrow" w:eastAsia="Times New Roman" w:hAnsi="Arial Narrow" w:cstheme="minorHAnsi"/>
          <w:sz w:val="23"/>
          <w:szCs w:val="23"/>
        </w:rPr>
        <w:t>will follow the public hearing on</w:t>
      </w:r>
      <w:r w:rsidRPr="007F197F">
        <w:rPr>
          <w:rFonts w:ascii="Arial Narrow" w:eastAsia="Times New Roman" w:hAnsi="Arial Narrow" w:cstheme="minorHAnsi"/>
          <w:sz w:val="23"/>
          <w:szCs w:val="23"/>
        </w:rPr>
        <w:t xml:space="preserve"> </w:t>
      </w:r>
      <w:r w:rsidR="00FB2A86" w:rsidRPr="007F197F">
        <w:rPr>
          <w:rFonts w:ascii="Arial Narrow" w:eastAsia="Times New Roman" w:hAnsi="Arial Narrow" w:cstheme="minorHAnsi"/>
          <w:sz w:val="23"/>
          <w:szCs w:val="23"/>
        </w:rPr>
        <w:t>Monday</w:t>
      </w:r>
      <w:r w:rsidR="00636EDC" w:rsidRPr="007F197F">
        <w:rPr>
          <w:rFonts w:ascii="Arial Narrow" w:eastAsia="Times New Roman" w:hAnsi="Arial Narrow" w:cstheme="minorHAnsi"/>
          <w:sz w:val="23"/>
          <w:szCs w:val="23"/>
        </w:rPr>
        <w:t>,</w:t>
      </w:r>
      <w:r w:rsidR="00D30B0C" w:rsidRPr="007F197F">
        <w:rPr>
          <w:rFonts w:ascii="Arial Narrow" w:eastAsia="Times New Roman" w:hAnsi="Arial Narrow" w:cstheme="minorHAnsi"/>
          <w:sz w:val="23"/>
          <w:szCs w:val="23"/>
        </w:rPr>
        <w:t xml:space="preserve"> </w:t>
      </w:r>
      <w:r w:rsidR="007F197F">
        <w:rPr>
          <w:rFonts w:ascii="Arial Narrow" w:eastAsia="Times New Roman" w:hAnsi="Arial Narrow" w:cstheme="minorHAnsi"/>
          <w:sz w:val="23"/>
          <w:szCs w:val="23"/>
        </w:rPr>
        <w:t>March 11, 2024.</w:t>
      </w:r>
    </w:p>
    <w:p w14:paraId="5A85BE32" w14:textId="0A8989DD" w:rsidR="000A5D85" w:rsidRPr="007F197F" w:rsidRDefault="000A5D85" w:rsidP="0098133B">
      <w:pPr>
        <w:tabs>
          <w:tab w:val="left" w:pos="2160"/>
        </w:tabs>
        <w:spacing w:after="0" w:line="240" w:lineRule="auto"/>
        <w:rPr>
          <w:rFonts w:ascii="Arial Narrow" w:eastAsia="Times New Roman" w:hAnsi="Arial Narrow" w:cstheme="minorHAnsi"/>
          <w:b/>
          <w:bCs/>
          <w:sz w:val="23"/>
          <w:szCs w:val="23"/>
        </w:rPr>
      </w:pPr>
    </w:p>
    <w:p w14:paraId="06D7045A" w14:textId="77777777" w:rsidR="0098133B" w:rsidRPr="007F197F" w:rsidRDefault="0098133B" w:rsidP="0098133B">
      <w:pPr>
        <w:pStyle w:val="ListParagraph"/>
        <w:numPr>
          <w:ilvl w:val="0"/>
          <w:numId w:val="1"/>
        </w:numPr>
        <w:spacing w:after="0" w:line="240" w:lineRule="auto"/>
        <w:contextualSpacing w:val="0"/>
        <w:jc w:val="both"/>
        <w:rPr>
          <w:rFonts w:ascii="Arial Narrow" w:hAnsi="Arial Narrow"/>
          <w:sz w:val="23"/>
          <w:szCs w:val="23"/>
        </w:rPr>
      </w:pPr>
      <w:r w:rsidRPr="007F197F">
        <w:rPr>
          <w:rFonts w:ascii="Arial Narrow" w:hAnsi="Arial Narrow"/>
          <w:sz w:val="23"/>
          <w:szCs w:val="23"/>
        </w:rPr>
        <w:t>ADJOURNMENT</w:t>
      </w:r>
    </w:p>
    <w:p w14:paraId="1675291B" w14:textId="085DAF5C" w:rsidR="002C4CB9" w:rsidRPr="007F197F" w:rsidRDefault="0098133B" w:rsidP="00914EED">
      <w:pPr>
        <w:spacing w:after="0" w:line="240" w:lineRule="auto"/>
        <w:ind w:left="720"/>
        <w:rPr>
          <w:rFonts w:ascii="Arial Narrow" w:hAnsi="Arial Narrow" w:cstheme="minorHAnsi"/>
          <w:sz w:val="23"/>
          <w:szCs w:val="23"/>
        </w:rPr>
      </w:pPr>
      <w:r w:rsidRPr="007F197F">
        <w:rPr>
          <w:rFonts w:ascii="Arial Narrow" w:eastAsia="Times New Roman" w:hAnsi="Arial Narrow" w:cstheme="minorHAnsi"/>
          <w:sz w:val="23"/>
          <w:szCs w:val="23"/>
        </w:rPr>
        <w:t>On a motion duly made and seconded, it was unanimously voted to adjourn the</w:t>
      </w:r>
      <w:r w:rsidR="006A64DC" w:rsidRPr="007F197F">
        <w:rPr>
          <w:rFonts w:ascii="Arial Narrow" w:eastAsia="Times New Roman" w:hAnsi="Arial Narrow" w:cstheme="minorHAnsi"/>
          <w:sz w:val="23"/>
          <w:szCs w:val="23"/>
        </w:rPr>
        <w:t xml:space="preserve"> </w:t>
      </w:r>
      <w:r w:rsidRPr="007F197F">
        <w:rPr>
          <w:rFonts w:ascii="Arial Narrow" w:eastAsia="Times New Roman" w:hAnsi="Arial Narrow" w:cstheme="minorHAnsi"/>
          <w:sz w:val="23"/>
          <w:szCs w:val="23"/>
        </w:rPr>
        <w:t>meeting at 8:</w:t>
      </w:r>
      <w:r w:rsidR="007F197F" w:rsidRPr="007F197F">
        <w:rPr>
          <w:rFonts w:ascii="Arial Narrow" w:eastAsia="Times New Roman" w:hAnsi="Arial Narrow" w:cstheme="minorHAnsi"/>
          <w:sz w:val="23"/>
          <w:szCs w:val="23"/>
        </w:rPr>
        <w:t>45</w:t>
      </w:r>
      <w:r w:rsidR="000A5D85" w:rsidRPr="007F197F">
        <w:rPr>
          <w:rFonts w:ascii="Arial Narrow" w:eastAsia="Times New Roman" w:hAnsi="Arial Narrow" w:cstheme="minorHAnsi"/>
          <w:sz w:val="23"/>
          <w:szCs w:val="23"/>
        </w:rPr>
        <w:t xml:space="preserve"> </w:t>
      </w:r>
      <w:r w:rsidRPr="007F197F">
        <w:rPr>
          <w:rFonts w:ascii="Arial Narrow" w:eastAsia="Times New Roman" w:hAnsi="Arial Narrow" w:cstheme="minorHAnsi"/>
          <w:sz w:val="23"/>
          <w:szCs w:val="23"/>
        </w:rPr>
        <w:t>p.m.</w:t>
      </w:r>
    </w:p>
    <w:p w14:paraId="15D2158E" w14:textId="77777777" w:rsidR="00E44EDB" w:rsidRPr="007F197F" w:rsidRDefault="00E44EDB" w:rsidP="00914EED">
      <w:pPr>
        <w:spacing w:after="0" w:line="240" w:lineRule="auto"/>
        <w:ind w:left="720"/>
        <w:rPr>
          <w:rFonts w:ascii="Arial Narrow" w:eastAsia="Times New Roman" w:hAnsi="Arial Narrow" w:cstheme="minorHAnsi"/>
          <w:sz w:val="23"/>
          <w:szCs w:val="23"/>
        </w:rPr>
      </w:pPr>
    </w:p>
    <w:p w14:paraId="6BE12D44" w14:textId="7B2E6686" w:rsidR="00F5703E" w:rsidRPr="007F197F" w:rsidRDefault="002C4CB9" w:rsidP="00DE5517">
      <w:pPr>
        <w:spacing w:after="0" w:line="240" w:lineRule="auto"/>
        <w:ind w:left="720" w:right="-180"/>
        <w:rPr>
          <w:rFonts w:ascii="Arial Narrow" w:eastAsia="Times New Roman" w:hAnsi="Arial Narrow" w:cstheme="minorHAnsi"/>
          <w:sz w:val="23"/>
          <w:szCs w:val="23"/>
        </w:rPr>
      </w:pPr>
      <w:r w:rsidRPr="007F197F">
        <w:rPr>
          <w:rFonts w:ascii="Arial Narrow" w:eastAsia="Times New Roman" w:hAnsi="Arial Narrow" w:cstheme="minorHAnsi"/>
          <w:sz w:val="23"/>
          <w:szCs w:val="23"/>
        </w:rPr>
        <w:t>Respectfully submitted,</w:t>
      </w:r>
    </w:p>
    <w:p w14:paraId="3B7A2D2E" w14:textId="0CFD1692" w:rsidR="00F91BB7" w:rsidRPr="007F197F" w:rsidRDefault="00FB2A86" w:rsidP="00B71A2D">
      <w:pPr>
        <w:spacing w:after="0" w:line="240" w:lineRule="auto"/>
        <w:ind w:left="720" w:right="-180"/>
        <w:rPr>
          <w:rFonts w:ascii="Arial Narrow" w:eastAsia="Times New Roman" w:hAnsi="Arial Narrow" w:cstheme="minorHAnsi"/>
          <w:sz w:val="23"/>
          <w:szCs w:val="23"/>
        </w:rPr>
      </w:pPr>
      <w:r w:rsidRPr="007F197F">
        <w:rPr>
          <w:rFonts w:ascii="Arial Narrow" w:eastAsia="Times New Roman" w:hAnsi="Arial Narrow" w:cstheme="minorHAnsi"/>
          <w:sz w:val="23"/>
          <w:szCs w:val="23"/>
        </w:rPr>
        <w:t>Charlene Savary</w:t>
      </w:r>
    </w:p>
    <w:sectPr w:rsidR="00F91BB7" w:rsidRPr="007F197F" w:rsidSect="00166185">
      <w:headerReference w:type="default" r:id="rId8"/>
      <w:footerReference w:type="default" r:id="rId9"/>
      <w:pgSz w:w="12240" w:h="15840"/>
      <w:pgMar w:top="1152" w:right="864" w:bottom="432" w:left="864" w:header="288"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41A7D" w14:textId="77777777" w:rsidR="00166185" w:rsidRDefault="00166185" w:rsidP="002C4CB9">
      <w:pPr>
        <w:spacing w:after="0" w:line="240" w:lineRule="auto"/>
      </w:pPr>
      <w:r>
        <w:separator/>
      </w:r>
    </w:p>
  </w:endnote>
  <w:endnote w:type="continuationSeparator" w:id="0">
    <w:p w14:paraId="592C958C" w14:textId="77777777" w:rsidR="00166185" w:rsidRDefault="00166185" w:rsidP="002C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6"/>
        <w:szCs w:val="16"/>
      </w:rPr>
      <w:id w:val="-476832194"/>
      <w:docPartObj>
        <w:docPartGallery w:val="Page Numbers (Bottom of Page)"/>
        <w:docPartUnique/>
      </w:docPartObj>
    </w:sdtPr>
    <w:sdtEndPr/>
    <w:sdtContent>
      <w:sdt>
        <w:sdtPr>
          <w:rPr>
            <w:rFonts w:ascii="Arial Narrow" w:hAnsi="Arial Narrow"/>
            <w:sz w:val="16"/>
            <w:szCs w:val="16"/>
          </w:rPr>
          <w:id w:val="-1769616900"/>
          <w:docPartObj>
            <w:docPartGallery w:val="Page Numbers (Top of Page)"/>
            <w:docPartUnique/>
          </w:docPartObj>
        </w:sdtPr>
        <w:sdtEndPr/>
        <w:sdtContent>
          <w:p w14:paraId="67F04CB3" w14:textId="4861FA44" w:rsidR="00A63304" w:rsidRPr="00A63304" w:rsidRDefault="00A63304">
            <w:pPr>
              <w:pStyle w:val="Footer"/>
              <w:jc w:val="right"/>
              <w:rPr>
                <w:rFonts w:ascii="Arial Narrow" w:hAnsi="Arial Narrow"/>
                <w:sz w:val="16"/>
                <w:szCs w:val="16"/>
              </w:rPr>
            </w:pPr>
            <w:r w:rsidRPr="00A63304">
              <w:rPr>
                <w:rFonts w:ascii="Arial Narrow" w:hAnsi="Arial Narrow"/>
                <w:sz w:val="16"/>
                <w:szCs w:val="16"/>
              </w:rPr>
              <w:t xml:space="preserve">Page </w:t>
            </w:r>
            <w:r w:rsidRPr="00A63304">
              <w:rPr>
                <w:rFonts w:ascii="Arial Narrow" w:hAnsi="Arial Narrow"/>
                <w:b/>
                <w:bCs/>
                <w:sz w:val="16"/>
                <w:szCs w:val="16"/>
              </w:rPr>
              <w:fldChar w:fldCharType="begin"/>
            </w:r>
            <w:r w:rsidRPr="00A63304">
              <w:rPr>
                <w:rFonts w:ascii="Arial Narrow" w:hAnsi="Arial Narrow"/>
                <w:b/>
                <w:bCs/>
                <w:sz w:val="16"/>
                <w:szCs w:val="16"/>
              </w:rPr>
              <w:instrText xml:space="preserve"> PAGE </w:instrText>
            </w:r>
            <w:r w:rsidRPr="00A63304">
              <w:rPr>
                <w:rFonts w:ascii="Arial Narrow" w:hAnsi="Arial Narrow"/>
                <w:b/>
                <w:bCs/>
                <w:sz w:val="16"/>
                <w:szCs w:val="16"/>
              </w:rPr>
              <w:fldChar w:fldCharType="separate"/>
            </w:r>
            <w:r w:rsidRPr="00A63304">
              <w:rPr>
                <w:rFonts w:ascii="Arial Narrow" w:hAnsi="Arial Narrow"/>
                <w:b/>
                <w:bCs/>
                <w:noProof/>
                <w:sz w:val="16"/>
                <w:szCs w:val="16"/>
              </w:rPr>
              <w:t>2</w:t>
            </w:r>
            <w:r w:rsidRPr="00A63304">
              <w:rPr>
                <w:rFonts w:ascii="Arial Narrow" w:hAnsi="Arial Narrow"/>
                <w:b/>
                <w:bCs/>
                <w:sz w:val="16"/>
                <w:szCs w:val="16"/>
              </w:rPr>
              <w:fldChar w:fldCharType="end"/>
            </w:r>
            <w:r w:rsidRPr="00A63304">
              <w:rPr>
                <w:rFonts w:ascii="Arial Narrow" w:hAnsi="Arial Narrow"/>
                <w:sz w:val="16"/>
                <w:szCs w:val="16"/>
              </w:rPr>
              <w:t xml:space="preserve"> of </w:t>
            </w:r>
            <w:r w:rsidRPr="00A63304">
              <w:rPr>
                <w:rFonts w:ascii="Arial Narrow" w:hAnsi="Arial Narrow"/>
                <w:b/>
                <w:bCs/>
                <w:sz w:val="16"/>
                <w:szCs w:val="16"/>
              </w:rPr>
              <w:fldChar w:fldCharType="begin"/>
            </w:r>
            <w:r w:rsidRPr="00A63304">
              <w:rPr>
                <w:rFonts w:ascii="Arial Narrow" w:hAnsi="Arial Narrow"/>
                <w:b/>
                <w:bCs/>
                <w:sz w:val="16"/>
                <w:szCs w:val="16"/>
              </w:rPr>
              <w:instrText xml:space="preserve"> NUMPAGES  </w:instrText>
            </w:r>
            <w:r w:rsidRPr="00A63304">
              <w:rPr>
                <w:rFonts w:ascii="Arial Narrow" w:hAnsi="Arial Narrow"/>
                <w:b/>
                <w:bCs/>
                <w:sz w:val="16"/>
                <w:szCs w:val="16"/>
              </w:rPr>
              <w:fldChar w:fldCharType="separate"/>
            </w:r>
            <w:r w:rsidRPr="00A63304">
              <w:rPr>
                <w:rFonts w:ascii="Arial Narrow" w:hAnsi="Arial Narrow"/>
                <w:b/>
                <w:bCs/>
                <w:noProof/>
                <w:sz w:val="16"/>
                <w:szCs w:val="16"/>
              </w:rPr>
              <w:t>2</w:t>
            </w:r>
            <w:r w:rsidRPr="00A63304">
              <w:rPr>
                <w:rFonts w:ascii="Arial Narrow" w:hAnsi="Arial Narrow"/>
                <w:b/>
                <w:bCs/>
                <w:sz w:val="16"/>
                <w:szCs w:val="16"/>
              </w:rPr>
              <w:fldChar w:fldCharType="end"/>
            </w:r>
          </w:p>
        </w:sdtContent>
      </w:sdt>
    </w:sdtContent>
  </w:sdt>
  <w:p w14:paraId="38A057C5" w14:textId="1ACDDC38" w:rsidR="000E706D" w:rsidRDefault="000E706D" w:rsidP="00031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8EF46" w14:textId="77777777" w:rsidR="00166185" w:rsidRDefault="00166185" w:rsidP="002C4CB9">
      <w:pPr>
        <w:spacing w:after="0" w:line="240" w:lineRule="auto"/>
      </w:pPr>
      <w:r>
        <w:separator/>
      </w:r>
    </w:p>
  </w:footnote>
  <w:footnote w:type="continuationSeparator" w:id="0">
    <w:p w14:paraId="1923A5B7" w14:textId="77777777" w:rsidR="00166185" w:rsidRDefault="00166185" w:rsidP="002C4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AD22" w14:textId="77777777" w:rsidR="00F74F7F" w:rsidRDefault="00F74F7F">
    <w:pPr>
      <w:pStyle w:val="Header"/>
      <w:ind w:left="-1170"/>
      <w:rPr>
        <w:smallCaps/>
        <w:color w:val="FFFFFF" w:themeColor="background1"/>
        <w:sz w:val="36"/>
      </w:rPr>
    </w:pPr>
  </w:p>
  <w:p w14:paraId="2042EB43" w14:textId="557C78D3" w:rsidR="00F74F7F" w:rsidRDefault="00FE1F64">
    <w:pPr>
      <w:pStyle w:val="Header"/>
    </w:pPr>
    <w:r>
      <w:rPr>
        <w:noProof/>
      </w:rPr>
      <mc:AlternateContent>
        <mc:Choice Requires="wps">
          <w:drawing>
            <wp:anchor distT="0" distB="0" distL="114300" distR="114300" simplePos="0" relativeHeight="251659264" behindDoc="0" locked="0" layoutInCell="1" allowOverlap="1" wp14:anchorId="552D6138" wp14:editId="5F9AECD4">
              <wp:simplePos x="0" y="0"/>
              <wp:positionH relativeFrom="column">
                <wp:posOffset>3952875</wp:posOffset>
              </wp:positionH>
              <wp:positionV relativeFrom="paragraph">
                <wp:posOffset>-110490</wp:posOffset>
              </wp:positionV>
              <wp:extent cx="2514600" cy="342900"/>
              <wp:effectExtent l="0" t="0" r="0" b="0"/>
              <wp:wrapNone/>
              <wp:docPr id="152763574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514600" cy="342900"/>
                      </a:xfrm>
                      <a:prstGeom prst="rect">
                        <a:avLst/>
                      </a:prstGeom>
                      <a:noFill/>
                      <a:ln w="9525">
                        <a:noFill/>
                        <a:miter lim="800000"/>
                      </a:ln>
                    </wps:spPr>
                    <wps:txbx>
                      <w:txbxContent>
                        <w:p w14:paraId="25C92AAF" w14:textId="60EC5E09" w:rsidR="00F74F7F" w:rsidRPr="002C4CB9" w:rsidRDefault="002C4CB9" w:rsidP="00F74F7F">
                          <w:pPr>
                            <w:pStyle w:val="Heading3"/>
                            <w:rPr>
                              <w:rFonts w:ascii="Times New Roman" w:hAnsi="Times New Roman" w:cs="Times New Roman"/>
                              <w:color w:val="2F5496" w:themeColor="accent1" w:themeShade="BF"/>
                            </w:rPr>
                          </w:pPr>
                          <w:r w:rsidRPr="002C4CB9">
                            <w:rPr>
                              <w:rFonts w:ascii="Times New Roman" w:hAnsi="Times New Roman" w:cs="Times New Roman"/>
                              <w:color w:val="2F5496" w:themeColor="accent1" w:themeShade="BF"/>
                              <w:sz w:val="28"/>
                              <w:szCs w:val="28"/>
                            </w:rPr>
                            <w:t>L</w:t>
                          </w:r>
                          <w:r w:rsidRPr="002C4CB9">
                            <w:rPr>
                              <w:rFonts w:ascii="Times New Roman" w:hAnsi="Times New Roman" w:cs="Times New Roman"/>
                              <w:color w:val="2F5496" w:themeColor="accent1" w:themeShade="BF"/>
                            </w:rPr>
                            <w:t xml:space="preserve">YNNFIELD </w:t>
                          </w:r>
                          <w:r w:rsidRPr="002C4CB9">
                            <w:rPr>
                              <w:rFonts w:ascii="Times New Roman" w:hAnsi="Times New Roman" w:cs="Times New Roman"/>
                              <w:color w:val="2F5496" w:themeColor="accent1" w:themeShade="BF"/>
                              <w:sz w:val="28"/>
                              <w:szCs w:val="28"/>
                            </w:rPr>
                            <w:t>W</w:t>
                          </w:r>
                          <w:r w:rsidRPr="002C4CB9">
                            <w:rPr>
                              <w:rFonts w:ascii="Times New Roman" w:hAnsi="Times New Roman" w:cs="Times New Roman"/>
                              <w:color w:val="2F5496" w:themeColor="accent1" w:themeShade="BF"/>
                            </w:rPr>
                            <w:t xml:space="preserve">ATER </w:t>
                          </w:r>
                          <w:r w:rsidRPr="002C4CB9">
                            <w:rPr>
                              <w:rFonts w:ascii="Times New Roman" w:hAnsi="Times New Roman" w:cs="Times New Roman"/>
                              <w:color w:val="2F5496" w:themeColor="accent1" w:themeShade="BF"/>
                              <w:sz w:val="28"/>
                              <w:szCs w:val="28"/>
                            </w:rPr>
                            <w:t>D</w:t>
                          </w:r>
                          <w:r w:rsidRPr="002C4CB9">
                            <w:rPr>
                              <w:rFonts w:ascii="Times New Roman" w:hAnsi="Times New Roman" w:cs="Times New Roman"/>
                              <w:color w:val="2F5496" w:themeColor="accent1" w:themeShade="BF"/>
                            </w:rPr>
                            <w:t>ISTRICT</w:t>
                          </w:r>
                        </w:p>
                        <w:p w14:paraId="31773F76" w14:textId="77777777" w:rsidR="00F74F7F" w:rsidRDefault="00F74F7F"/>
                      </w:txbxContent>
                    </wps:txbx>
                    <wps:bodyPr vert="horz"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shapetype w14:anchorId="552D6138" id="_x0000_t202" coordsize="21600,21600" o:spt="202" path="m,l,21600r21600,l21600,xe">
              <v:stroke joinstyle="miter"/>
              <v:path gradientshapeok="t" o:connecttype="rect"/>
            </v:shapetype>
            <v:shape id="Text Box 1" o:spid="_x0000_s1026" type="#_x0000_t202" style="position:absolute;margin-left:311.25pt;margin-top:-8.7pt;width:19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" filled="f" stroked="f">
              <v:textbox>
                <w:txbxContent>
                  <w:p w14:paraId="25C92AAF" w14:textId="60EC5E09" w:rsidR="00F74F7F" w:rsidRPr="002C4CB9" w:rsidRDefault="002C4CB9" w:rsidP="00F74F7F">
                    <w:pPr>
                      <w:pStyle w:val="Heading3"/>
                      <w:rPr>
                        <w:rFonts w:ascii="Times New Roman" w:hAnsi="Times New Roman" w:cs="Times New Roman"/>
                        <w:color w:val="2F5496" w:themeColor="accent1" w:themeShade="BF"/>
                      </w:rPr>
                    </w:pPr>
                    <w:r w:rsidRPr="002C4CB9">
                      <w:rPr>
                        <w:rFonts w:ascii="Times New Roman" w:hAnsi="Times New Roman" w:cs="Times New Roman"/>
                        <w:color w:val="2F5496" w:themeColor="accent1" w:themeShade="BF"/>
                        <w:sz w:val="28"/>
                        <w:szCs w:val="28"/>
                      </w:rPr>
                      <w:t>L</w:t>
                    </w:r>
                    <w:r w:rsidRPr="002C4CB9">
                      <w:rPr>
                        <w:rFonts w:ascii="Times New Roman" w:hAnsi="Times New Roman" w:cs="Times New Roman"/>
                        <w:color w:val="2F5496" w:themeColor="accent1" w:themeShade="BF"/>
                      </w:rPr>
                      <w:t xml:space="preserve">YNNFIELD </w:t>
                    </w:r>
                    <w:r w:rsidRPr="002C4CB9">
                      <w:rPr>
                        <w:rFonts w:ascii="Times New Roman" w:hAnsi="Times New Roman" w:cs="Times New Roman"/>
                        <w:color w:val="2F5496" w:themeColor="accent1" w:themeShade="BF"/>
                        <w:sz w:val="28"/>
                        <w:szCs w:val="28"/>
                      </w:rPr>
                      <w:t>W</w:t>
                    </w:r>
                    <w:r w:rsidRPr="002C4CB9">
                      <w:rPr>
                        <w:rFonts w:ascii="Times New Roman" w:hAnsi="Times New Roman" w:cs="Times New Roman"/>
                        <w:color w:val="2F5496" w:themeColor="accent1" w:themeShade="BF"/>
                      </w:rPr>
                      <w:t xml:space="preserve">ATER </w:t>
                    </w:r>
                    <w:r w:rsidRPr="002C4CB9">
                      <w:rPr>
                        <w:rFonts w:ascii="Times New Roman" w:hAnsi="Times New Roman" w:cs="Times New Roman"/>
                        <w:color w:val="2F5496" w:themeColor="accent1" w:themeShade="BF"/>
                        <w:sz w:val="28"/>
                        <w:szCs w:val="28"/>
                      </w:rPr>
                      <w:t>D</w:t>
                    </w:r>
                    <w:r w:rsidRPr="002C4CB9">
                      <w:rPr>
                        <w:rFonts w:ascii="Times New Roman" w:hAnsi="Times New Roman" w:cs="Times New Roman"/>
                        <w:color w:val="2F5496" w:themeColor="accent1" w:themeShade="BF"/>
                      </w:rPr>
                      <w:t>ISTRICT</w:t>
                    </w:r>
                  </w:p>
                  <w:p w14:paraId="31773F76" w14:textId="77777777" w:rsidR="00F74F7F" w:rsidRDefault="00F74F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90A6A"/>
    <w:multiLevelType w:val="hybridMultilevel"/>
    <w:tmpl w:val="92928D3A"/>
    <w:lvl w:ilvl="0" w:tplc="51F0C64E">
      <w:start w:val="1"/>
      <w:numFmt w:val="decimal"/>
      <w:lvlText w:val="%1."/>
      <w:lvlJc w:val="left"/>
      <w:pPr>
        <w:ind w:left="1080" w:hanging="360"/>
      </w:pPr>
      <w:rPr>
        <w:rFonts w:hint="default"/>
      </w:rPr>
    </w:lvl>
    <w:lvl w:ilvl="1" w:tplc="5C20939E">
      <w:start w:val="1"/>
      <w:numFmt w:val="lowerLetter"/>
      <w:lvlText w:val="%2."/>
      <w:lvlJc w:val="left"/>
      <w:pPr>
        <w:ind w:left="1800" w:hanging="360"/>
      </w:pPr>
      <w:rPr>
        <w:strike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EB71C3"/>
    <w:multiLevelType w:val="hybridMultilevel"/>
    <w:tmpl w:val="1572224A"/>
    <w:lvl w:ilvl="0" w:tplc="69AAFF5E">
      <w:start w:val="1"/>
      <w:numFmt w:val="decimal"/>
      <w:lvlText w:val="%1."/>
      <w:lvlJc w:val="left"/>
      <w:pPr>
        <w:ind w:left="1080" w:hanging="360"/>
      </w:pPr>
      <w:rPr>
        <w:rFonts w:hint="default"/>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B546B0"/>
    <w:multiLevelType w:val="hybridMultilevel"/>
    <w:tmpl w:val="2556D87C"/>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CA70F5"/>
    <w:multiLevelType w:val="hybridMultilevel"/>
    <w:tmpl w:val="EE9A4CC4"/>
    <w:lvl w:ilvl="0" w:tplc="4B2C5C04">
      <w:start w:val="1"/>
      <w:numFmt w:val="decimal"/>
      <w:lvlText w:val="%1."/>
      <w:lvlJc w:val="left"/>
      <w:pPr>
        <w:tabs>
          <w:tab w:val="num" w:pos="1440"/>
        </w:tabs>
        <w:ind w:left="1440" w:hanging="720"/>
      </w:pPr>
      <w:rPr>
        <w:rFonts w:hint="default"/>
        <w:strike w:val="0"/>
      </w:rPr>
    </w:lvl>
    <w:lvl w:ilvl="1" w:tplc="448CFE86">
      <w:start w:val="1"/>
      <w:numFmt w:val="decimal"/>
      <w:lvlText w:val="%2."/>
      <w:lvlJc w:val="left"/>
      <w:pPr>
        <w:tabs>
          <w:tab w:val="num" w:pos="1800"/>
        </w:tabs>
        <w:ind w:left="1800" w:hanging="360"/>
      </w:pPr>
      <w:rPr>
        <w:rFonts w:hint="default"/>
      </w:rPr>
    </w:lvl>
    <w:lvl w:ilvl="2" w:tplc="E7763FAE">
      <w:start w:val="1"/>
      <w:numFmt w:val="bullet"/>
      <w:lvlText w:val=""/>
      <w:lvlJc w:val="left"/>
      <w:pPr>
        <w:tabs>
          <w:tab w:val="num" w:pos="2250"/>
        </w:tabs>
        <w:ind w:left="2250" w:hanging="720"/>
      </w:pPr>
      <w:rPr>
        <w:rFonts w:ascii="Symbol" w:hAnsi="Symbol" w:hint="default"/>
      </w:rPr>
    </w:lvl>
    <w:lvl w:ilvl="3" w:tplc="7D628AB8">
      <w:start w:val="1"/>
      <w:numFmt w:val="bullet"/>
      <w:lvlText w:val=""/>
      <w:lvlJc w:val="left"/>
      <w:pPr>
        <w:tabs>
          <w:tab w:val="num" w:pos="3240"/>
        </w:tabs>
        <w:ind w:left="3240" w:hanging="360"/>
      </w:pPr>
      <w:rPr>
        <w:rFonts w:ascii="Symbol" w:hAnsi="Symbol" w:hint="default"/>
      </w:rPr>
    </w:lvl>
    <w:lvl w:ilvl="4" w:tplc="400C7A42">
      <w:start w:val="1"/>
      <w:numFmt w:val="lowerLetter"/>
      <w:lvlText w:val="%5."/>
      <w:lvlJc w:val="left"/>
      <w:pPr>
        <w:tabs>
          <w:tab w:val="num" w:pos="3960"/>
        </w:tabs>
        <w:ind w:left="3960" w:hanging="360"/>
      </w:pPr>
    </w:lvl>
    <w:lvl w:ilvl="5" w:tplc="D2EC336E" w:tentative="1">
      <w:start w:val="1"/>
      <w:numFmt w:val="lowerRoman"/>
      <w:lvlText w:val="%6."/>
      <w:lvlJc w:val="right"/>
      <w:pPr>
        <w:tabs>
          <w:tab w:val="num" w:pos="4680"/>
        </w:tabs>
        <w:ind w:left="4680" w:hanging="180"/>
      </w:pPr>
    </w:lvl>
    <w:lvl w:ilvl="6" w:tplc="6D9C8068" w:tentative="1">
      <w:start w:val="1"/>
      <w:numFmt w:val="decimal"/>
      <w:lvlText w:val="%7."/>
      <w:lvlJc w:val="left"/>
      <w:pPr>
        <w:tabs>
          <w:tab w:val="num" w:pos="5400"/>
        </w:tabs>
        <w:ind w:left="5400" w:hanging="360"/>
      </w:pPr>
    </w:lvl>
    <w:lvl w:ilvl="7" w:tplc="729423C4" w:tentative="1">
      <w:start w:val="1"/>
      <w:numFmt w:val="lowerLetter"/>
      <w:lvlText w:val="%8."/>
      <w:lvlJc w:val="left"/>
      <w:pPr>
        <w:tabs>
          <w:tab w:val="num" w:pos="6120"/>
        </w:tabs>
        <w:ind w:left="6120" w:hanging="360"/>
      </w:pPr>
    </w:lvl>
    <w:lvl w:ilvl="8" w:tplc="654A3FC0" w:tentative="1">
      <w:start w:val="1"/>
      <w:numFmt w:val="lowerRoman"/>
      <w:lvlText w:val="%9."/>
      <w:lvlJc w:val="right"/>
      <w:pPr>
        <w:tabs>
          <w:tab w:val="num" w:pos="6840"/>
        </w:tabs>
        <w:ind w:left="6840" w:hanging="180"/>
      </w:pPr>
    </w:lvl>
  </w:abstractNum>
  <w:num w:numId="1" w16cid:durableId="35938223">
    <w:abstractNumId w:val="2"/>
  </w:num>
  <w:num w:numId="2" w16cid:durableId="1869177021">
    <w:abstractNumId w:val="1"/>
  </w:num>
  <w:num w:numId="3" w16cid:durableId="1385445531">
    <w:abstractNumId w:val="3"/>
  </w:num>
  <w:num w:numId="4" w16cid:durableId="1411198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CB9"/>
    <w:rsid w:val="00003676"/>
    <w:rsid w:val="00013011"/>
    <w:rsid w:val="000200ED"/>
    <w:rsid w:val="00031608"/>
    <w:rsid w:val="00031EF3"/>
    <w:rsid w:val="000407D4"/>
    <w:rsid w:val="00041514"/>
    <w:rsid w:val="00042C77"/>
    <w:rsid w:val="00045FD3"/>
    <w:rsid w:val="00051866"/>
    <w:rsid w:val="0006392B"/>
    <w:rsid w:val="000653A5"/>
    <w:rsid w:val="000663D4"/>
    <w:rsid w:val="000670FD"/>
    <w:rsid w:val="00071616"/>
    <w:rsid w:val="000927A4"/>
    <w:rsid w:val="000A3906"/>
    <w:rsid w:val="000A5B55"/>
    <w:rsid w:val="000A5D85"/>
    <w:rsid w:val="000B23DC"/>
    <w:rsid w:val="000B5BD2"/>
    <w:rsid w:val="000D04B6"/>
    <w:rsid w:val="000D1F58"/>
    <w:rsid w:val="000D25A9"/>
    <w:rsid w:val="000D399F"/>
    <w:rsid w:val="000D3A5C"/>
    <w:rsid w:val="000E4309"/>
    <w:rsid w:val="000E487B"/>
    <w:rsid w:val="000E67B3"/>
    <w:rsid w:val="000E706D"/>
    <w:rsid w:val="000F0630"/>
    <w:rsid w:val="000F624D"/>
    <w:rsid w:val="00114AC0"/>
    <w:rsid w:val="00135176"/>
    <w:rsid w:val="001378D7"/>
    <w:rsid w:val="001422AD"/>
    <w:rsid w:val="00146A6C"/>
    <w:rsid w:val="00155EB9"/>
    <w:rsid w:val="00166185"/>
    <w:rsid w:val="001732A6"/>
    <w:rsid w:val="00182663"/>
    <w:rsid w:val="00190349"/>
    <w:rsid w:val="00193E37"/>
    <w:rsid w:val="001A2007"/>
    <w:rsid w:val="001A7A15"/>
    <w:rsid w:val="001B0D0A"/>
    <w:rsid w:val="001B5C03"/>
    <w:rsid w:val="001B76C5"/>
    <w:rsid w:val="001C0212"/>
    <w:rsid w:val="001C3396"/>
    <w:rsid w:val="001D0605"/>
    <w:rsid w:val="001D1FD6"/>
    <w:rsid w:val="001E4086"/>
    <w:rsid w:val="001E5277"/>
    <w:rsid w:val="001F0B36"/>
    <w:rsid w:val="001F2A7E"/>
    <w:rsid w:val="001F58A6"/>
    <w:rsid w:val="001F6441"/>
    <w:rsid w:val="001F7091"/>
    <w:rsid w:val="002062AA"/>
    <w:rsid w:val="00207F70"/>
    <w:rsid w:val="00210558"/>
    <w:rsid w:val="00211473"/>
    <w:rsid w:val="00212F8E"/>
    <w:rsid w:val="002143FD"/>
    <w:rsid w:val="002152CE"/>
    <w:rsid w:val="00220D36"/>
    <w:rsid w:val="002334C3"/>
    <w:rsid w:val="00236E0F"/>
    <w:rsid w:val="00245F3C"/>
    <w:rsid w:val="002520C0"/>
    <w:rsid w:val="0026067C"/>
    <w:rsid w:val="002826E6"/>
    <w:rsid w:val="00287CB9"/>
    <w:rsid w:val="002A1A52"/>
    <w:rsid w:val="002A4A53"/>
    <w:rsid w:val="002B0AEB"/>
    <w:rsid w:val="002B4062"/>
    <w:rsid w:val="002B72C3"/>
    <w:rsid w:val="002C3717"/>
    <w:rsid w:val="002C4723"/>
    <w:rsid w:val="002C4CB9"/>
    <w:rsid w:val="002C73E3"/>
    <w:rsid w:val="002D04D3"/>
    <w:rsid w:val="002D3191"/>
    <w:rsid w:val="002D5644"/>
    <w:rsid w:val="002E7137"/>
    <w:rsid w:val="002E71E1"/>
    <w:rsid w:val="002F42A6"/>
    <w:rsid w:val="002F5B40"/>
    <w:rsid w:val="00311FE5"/>
    <w:rsid w:val="00316A88"/>
    <w:rsid w:val="00324FBB"/>
    <w:rsid w:val="00330774"/>
    <w:rsid w:val="00337A81"/>
    <w:rsid w:val="00356599"/>
    <w:rsid w:val="0035684B"/>
    <w:rsid w:val="00363DC8"/>
    <w:rsid w:val="00374E84"/>
    <w:rsid w:val="00377AB0"/>
    <w:rsid w:val="00381199"/>
    <w:rsid w:val="00386252"/>
    <w:rsid w:val="003866C0"/>
    <w:rsid w:val="0039407A"/>
    <w:rsid w:val="00395086"/>
    <w:rsid w:val="00397261"/>
    <w:rsid w:val="003A7119"/>
    <w:rsid w:val="003B6D64"/>
    <w:rsid w:val="003B6D9D"/>
    <w:rsid w:val="003C199A"/>
    <w:rsid w:val="003C359D"/>
    <w:rsid w:val="003D7E81"/>
    <w:rsid w:val="003E675E"/>
    <w:rsid w:val="003E79BB"/>
    <w:rsid w:val="004019D3"/>
    <w:rsid w:val="00402167"/>
    <w:rsid w:val="004023D7"/>
    <w:rsid w:val="00413527"/>
    <w:rsid w:val="004158F7"/>
    <w:rsid w:val="00417866"/>
    <w:rsid w:val="004239DF"/>
    <w:rsid w:val="00424700"/>
    <w:rsid w:val="004310FA"/>
    <w:rsid w:val="00432B9F"/>
    <w:rsid w:val="00436A6A"/>
    <w:rsid w:val="00452221"/>
    <w:rsid w:val="00454931"/>
    <w:rsid w:val="00465E73"/>
    <w:rsid w:val="00470971"/>
    <w:rsid w:val="00471FD5"/>
    <w:rsid w:val="00474188"/>
    <w:rsid w:val="00475A01"/>
    <w:rsid w:val="00475D2B"/>
    <w:rsid w:val="00477BF0"/>
    <w:rsid w:val="00495036"/>
    <w:rsid w:val="00495BF1"/>
    <w:rsid w:val="004A701A"/>
    <w:rsid w:val="004B211D"/>
    <w:rsid w:val="004B3F96"/>
    <w:rsid w:val="004B5B75"/>
    <w:rsid w:val="004B6A3D"/>
    <w:rsid w:val="004C3188"/>
    <w:rsid w:val="004C40FE"/>
    <w:rsid w:val="004C59C4"/>
    <w:rsid w:val="004C739C"/>
    <w:rsid w:val="004D1420"/>
    <w:rsid w:val="004E1927"/>
    <w:rsid w:val="004E3F3B"/>
    <w:rsid w:val="004F37A1"/>
    <w:rsid w:val="004F6244"/>
    <w:rsid w:val="004F639B"/>
    <w:rsid w:val="00514A36"/>
    <w:rsid w:val="0052246E"/>
    <w:rsid w:val="00531BCE"/>
    <w:rsid w:val="0054063D"/>
    <w:rsid w:val="00551FBD"/>
    <w:rsid w:val="0055675B"/>
    <w:rsid w:val="005602BF"/>
    <w:rsid w:val="00562F6F"/>
    <w:rsid w:val="00563480"/>
    <w:rsid w:val="00586E97"/>
    <w:rsid w:val="005919AF"/>
    <w:rsid w:val="00594377"/>
    <w:rsid w:val="005A6E81"/>
    <w:rsid w:val="005A708F"/>
    <w:rsid w:val="005B5274"/>
    <w:rsid w:val="005C61A7"/>
    <w:rsid w:val="005D20B4"/>
    <w:rsid w:val="005D3718"/>
    <w:rsid w:val="005D3CAC"/>
    <w:rsid w:val="005D7E02"/>
    <w:rsid w:val="005F7007"/>
    <w:rsid w:val="00604ECC"/>
    <w:rsid w:val="00607D29"/>
    <w:rsid w:val="00610353"/>
    <w:rsid w:val="00612ABF"/>
    <w:rsid w:val="00631BDB"/>
    <w:rsid w:val="00633A13"/>
    <w:rsid w:val="00636EDC"/>
    <w:rsid w:val="006378A0"/>
    <w:rsid w:val="00644C6D"/>
    <w:rsid w:val="00650324"/>
    <w:rsid w:val="006606BA"/>
    <w:rsid w:val="00662F89"/>
    <w:rsid w:val="00664E06"/>
    <w:rsid w:val="00666AF3"/>
    <w:rsid w:val="006761DA"/>
    <w:rsid w:val="00692819"/>
    <w:rsid w:val="00694BF4"/>
    <w:rsid w:val="006A1CD3"/>
    <w:rsid w:val="006A6461"/>
    <w:rsid w:val="006A64DC"/>
    <w:rsid w:val="006A7837"/>
    <w:rsid w:val="006B0AF6"/>
    <w:rsid w:val="006B20F5"/>
    <w:rsid w:val="006B3982"/>
    <w:rsid w:val="006B745E"/>
    <w:rsid w:val="006C2F1B"/>
    <w:rsid w:val="006C3522"/>
    <w:rsid w:val="006C3973"/>
    <w:rsid w:val="006C53E1"/>
    <w:rsid w:val="006C5BD2"/>
    <w:rsid w:val="006D166C"/>
    <w:rsid w:val="006D3501"/>
    <w:rsid w:val="006D5C9F"/>
    <w:rsid w:val="006D64B0"/>
    <w:rsid w:val="006D68A6"/>
    <w:rsid w:val="006E011E"/>
    <w:rsid w:val="006E012F"/>
    <w:rsid w:val="006E0B66"/>
    <w:rsid w:val="006E3640"/>
    <w:rsid w:val="006E4806"/>
    <w:rsid w:val="006F40A7"/>
    <w:rsid w:val="006F7228"/>
    <w:rsid w:val="0070207A"/>
    <w:rsid w:val="0072425A"/>
    <w:rsid w:val="00726619"/>
    <w:rsid w:val="0072701C"/>
    <w:rsid w:val="0072781F"/>
    <w:rsid w:val="00745C0B"/>
    <w:rsid w:val="007511AF"/>
    <w:rsid w:val="007563FA"/>
    <w:rsid w:val="00756649"/>
    <w:rsid w:val="007676CB"/>
    <w:rsid w:val="00775C4D"/>
    <w:rsid w:val="00791E9B"/>
    <w:rsid w:val="00792CCC"/>
    <w:rsid w:val="007B4B5C"/>
    <w:rsid w:val="007C0894"/>
    <w:rsid w:val="007C3A27"/>
    <w:rsid w:val="007D03DF"/>
    <w:rsid w:val="007D7A26"/>
    <w:rsid w:val="007E2AF7"/>
    <w:rsid w:val="007E61F1"/>
    <w:rsid w:val="007F197F"/>
    <w:rsid w:val="007F2BCA"/>
    <w:rsid w:val="007F57F8"/>
    <w:rsid w:val="007F6DEC"/>
    <w:rsid w:val="007F793D"/>
    <w:rsid w:val="00800474"/>
    <w:rsid w:val="008022E7"/>
    <w:rsid w:val="008062F9"/>
    <w:rsid w:val="00807745"/>
    <w:rsid w:val="00811553"/>
    <w:rsid w:val="00817E8A"/>
    <w:rsid w:val="00820EB4"/>
    <w:rsid w:val="00832A69"/>
    <w:rsid w:val="00833219"/>
    <w:rsid w:val="0083515D"/>
    <w:rsid w:val="00845E43"/>
    <w:rsid w:val="00856FE6"/>
    <w:rsid w:val="008746AB"/>
    <w:rsid w:val="00880312"/>
    <w:rsid w:val="00882BD4"/>
    <w:rsid w:val="0088464B"/>
    <w:rsid w:val="00893B68"/>
    <w:rsid w:val="00897F23"/>
    <w:rsid w:val="008A3F00"/>
    <w:rsid w:val="008A7165"/>
    <w:rsid w:val="008B61E4"/>
    <w:rsid w:val="008C0012"/>
    <w:rsid w:val="008C24A4"/>
    <w:rsid w:val="008C38A9"/>
    <w:rsid w:val="008E3C38"/>
    <w:rsid w:val="008E4AB2"/>
    <w:rsid w:val="008F095C"/>
    <w:rsid w:val="009025F4"/>
    <w:rsid w:val="00902C28"/>
    <w:rsid w:val="00914EED"/>
    <w:rsid w:val="00946E7A"/>
    <w:rsid w:val="0098133B"/>
    <w:rsid w:val="00992198"/>
    <w:rsid w:val="009A2973"/>
    <w:rsid w:val="009A53A4"/>
    <w:rsid w:val="009A58B0"/>
    <w:rsid w:val="009A7235"/>
    <w:rsid w:val="009B19EC"/>
    <w:rsid w:val="009C1467"/>
    <w:rsid w:val="009D13C8"/>
    <w:rsid w:val="009D25B3"/>
    <w:rsid w:val="00A04332"/>
    <w:rsid w:val="00A1172D"/>
    <w:rsid w:val="00A13FF2"/>
    <w:rsid w:val="00A1508B"/>
    <w:rsid w:val="00A22644"/>
    <w:rsid w:val="00A238C9"/>
    <w:rsid w:val="00A23E84"/>
    <w:rsid w:val="00A26B1C"/>
    <w:rsid w:val="00A307A6"/>
    <w:rsid w:val="00A30EA3"/>
    <w:rsid w:val="00A35386"/>
    <w:rsid w:val="00A437EA"/>
    <w:rsid w:val="00A47A3F"/>
    <w:rsid w:val="00A5506A"/>
    <w:rsid w:val="00A63304"/>
    <w:rsid w:val="00A73B0A"/>
    <w:rsid w:val="00A76666"/>
    <w:rsid w:val="00A77DC5"/>
    <w:rsid w:val="00A90AC5"/>
    <w:rsid w:val="00A94D8A"/>
    <w:rsid w:val="00AA4A69"/>
    <w:rsid w:val="00AB10AC"/>
    <w:rsid w:val="00AB10D8"/>
    <w:rsid w:val="00AB2858"/>
    <w:rsid w:val="00AC1E96"/>
    <w:rsid w:val="00AC6091"/>
    <w:rsid w:val="00AD05BC"/>
    <w:rsid w:val="00AE13BE"/>
    <w:rsid w:val="00AE31A7"/>
    <w:rsid w:val="00AE496E"/>
    <w:rsid w:val="00AF7648"/>
    <w:rsid w:val="00B04DD0"/>
    <w:rsid w:val="00B17AF6"/>
    <w:rsid w:val="00B33C05"/>
    <w:rsid w:val="00B47D3D"/>
    <w:rsid w:val="00B55A44"/>
    <w:rsid w:val="00B570EC"/>
    <w:rsid w:val="00B575CC"/>
    <w:rsid w:val="00B6666E"/>
    <w:rsid w:val="00B67A7C"/>
    <w:rsid w:val="00B71A2D"/>
    <w:rsid w:val="00B75343"/>
    <w:rsid w:val="00B8107D"/>
    <w:rsid w:val="00B81D5E"/>
    <w:rsid w:val="00B82B0A"/>
    <w:rsid w:val="00BA17B4"/>
    <w:rsid w:val="00BA4C6B"/>
    <w:rsid w:val="00BB0FC2"/>
    <w:rsid w:val="00BC5324"/>
    <w:rsid w:val="00BC5C0E"/>
    <w:rsid w:val="00BC6B3E"/>
    <w:rsid w:val="00BD4061"/>
    <w:rsid w:val="00BD4682"/>
    <w:rsid w:val="00BE2C03"/>
    <w:rsid w:val="00BE6406"/>
    <w:rsid w:val="00BE6A4E"/>
    <w:rsid w:val="00C019A9"/>
    <w:rsid w:val="00C04C0E"/>
    <w:rsid w:val="00C05524"/>
    <w:rsid w:val="00C15E0F"/>
    <w:rsid w:val="00C17D68"/>
    <w:rsid w:val="00C24BA8"/>
    <w:rsid w:val="00C26301"/>
    <w:rsid w:val="00C35CA2"/>
    <w:rsid w:val="00C4239C"/>
    <w:rsid w:val="00C56456"/>
    <w:rsid w:val="00C56FDE"/>
    <w:rsid w:val="00C61C4E"/>
    <w:rsid w:val="00C61DB1"/>
    <w:rsid w:val="00C70609"/>
    <w:rsid w:val="00C70BAA"/>
    <w:rsid w:val="00C80955"/>
    <w:rsid w:val="00C86393"/>
    <w:rsid w:val="00C87141"/>
    <w:rsid w:val="00C967C0"/>
    <w:rsid w:val="00CA632A"/>
    <w:rsid w:val="00CB0097"/>
    <w:rsid w:val="00CB352C"/>
    <w:rsid w:val="00CC0F5B"/>
    <w:rsid w:val="00CC57FC"/>
    <w:rsid w:val="00CC7EB2"/>
    <w:rsid w:val="00CD5A9C"/>
    <w:rsid w:val="00CE34AB"/>
    <w:rsid w:val="00CF01A1"/>
    <w:rsid w:val="00CF42CB"/>
    <w:rsid w:val="00D1755D"/>
    <w:rsid w:val="00D22240"/>
    <w:rsid w:val="00D30B0C"/>
    <w:rsid w:val="00D4108A"/>
    <w:rsid w:val="00D43EF0"/>
    <w:rsid w:val="00D44B7B"/>
    <w:rsid w:val="00D47397"/>
    <w:rsid w:val="00D500E9"/>
    <w:rsid w:val="00D507E8"/>
    <w:rsid w:val="00D54B6B"/>
    <w:rsid w:val="00D55E01"/>
    <w:rsid w:val="00D57C90"/>
    <w:rsid w:val="00D61604"/>
    <w:rsid w:val="00D633E8"/>
    <w:rsid w:val="00D705A4"/>
    <w:rsid w:val="00D71C11"/>
    <w:rsid w:val="00D96A2B"/>
    <w:rsid w:val="00DA2A03"/>
    <w:rsid w:val="00DA50B1"/>
    <w:rsid w:val="00DB6519"/>
    <w:rsid w:val="00DD2A49"/>
    <w:rsid w:val="00DD7489"/>
    <w:rsid w:val="00DE523F"/>
    <w:rsid w:val="00DE5517"/>
    <w:rsid w:val="00DF692A"/>
    <w:rsid w:val="00E001BA"/>
    <w:rsid w:val="00E0691F"/>
    <w:rsid w:val="00E1331F"/>
    <w:rsid w:val="00E175B9"/>
    <w:rsid w:val="00E2269E"/>
    <w:rsid w:val="00E2459E"/>
    <w:rsid w:val="00E326A5"/>
    <w:rsid w:val="00E32A7D"/>
    <w:rsid w:val="00E32C66"/>
    <w:rsid w:val="00E418B2"/>
    <w:rsid w:val="00E4481F"/>
    <w:rsid w:val="00E44EDB"/>
    <w:rsid w:val="00E618FB"/>
    <w:rsid w:val="00E64BC8"/>
    <w:rsid w:val="00E70273"/>
    <w:rsid w:val="00E72767"/>
    <w:rsid w:val="00E77883"/>
    <w:rsid w:val="00E83AAD"/>
    <w:rsid w:val="00E842FB"/>
    <w:rsid w:val="00E84CEE"/>
    <w:rsid w:val="00E97CDB"/>
    <w:rsid w:val="00EA4653"/>
    <w:rsid w:val="00EA60BD"/>
    <w:rsid w:val="00EB5CB1"/>
    <w:rsid w:val="00EB75AF"/>
    <w:rsid w:val="00EC1602"/>
    <w:rsid w:val="00EC63E6"/>
    <w:rsid w:val="00ED765E"/>
    <w:rsid w:val="00EE59E1"/>
    <w:rsid w:val="00EF44F7"/>
    <w:rsid w:val="00F01B31"/>
    <w:rsid w:val="00F063F1"/>
    <w:rsid w:val="00F107DB"/>
    <w:rsid w:val="00F10AF5"/>
    <w:rsid w:val="00F12D23"/>
    <w:rsid w:val="00F201AA"/>
    <w:rsid w:val="00F24744"/>
    <w:rsid w:val="00F32808"/>
    <w:rsid w:val="00F3406C"/>
    <w:rsid w:val="00F5032B"/>
    <w:rsid w:val="00F525F4"/>
    <w:rsid w:val="00F5703E"/>
    <w:rsid w:val="00F64870"/>
    <w:rsid w:val="00F7288A"/>
    <w:rsid w:val="00F74F7F"/>
    <w:rsid w:val="00F757D3"/>
    <w:rsid w:val="00F8267A"/>
    <w:rsid w:val="00F834AB"/>
    <w:rsid w:val="00F84C11"/>
    <w:rsid w:val="00F91BB7"/>
    <w:rsid w:val="00F94EC4"/>
    <w:rsid w:val="00F973B6"/>
    <w:rsid w:val="00FA4FCC"/>
    <w:rsid w:val="00FB2A86"/>
    <w:rsid w:val="00FD4FA2"/>
    <w:rsid w:val="00FE1F64"/>
    <w:rsid w:val="00FE29FC"/>
    <w:rsid w:val="00FE3437"/>
    <w:rsid w:val="00FE5856"/>
    <w:rsid w:val="00FF3A41"/>
    <w:rsid w:val="00FF6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1508C"/>
  <w15:docId w15:val="{8AAF58D9-0563-406B-A45C-FEA381DC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C4C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C4CB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C4CB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C4C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4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CB9"/>
  </w:style>
  <w:style w:type="paragraph" w:styleId="ListParagraph">
    <w:name w:val="List Paragraph"/>
    <w:basedOn w:val="Normal"/>
    <w:uiPriority w:val="34"/>
    <w:qFormat/>
    <w:rsid w:val="000D04B6"/>
    <w:pPr>
      <w:ind w:left="720"/>
      <w:contextualSpacing/>
    </w:pPr>
  </w:style>
  <w:style w:type="paragraph" w:styleId="Revision">
    <w:name w:val="Revision"/>
    <w:hidden/>
    <w:uiPriority w:val="99"/>
    <w:semiHidden/>
    <w:rsid w:val="000E4309"/>
    <w:pPr>
      <w:spacing w:after="0" w:line="240" w:lineRule="auto"/>
    </w:pPr>
  </w:style>
  <w:style w:type="character" w:styleId="Hyperlink">
    <w:name w:val="Hyperlink"/>
    <w:basedOn w:val="DefaultParagraphFont"/>
    <w:uiPriority w:val="99"/>
    <w:unhideWhenUsed/>
    <w:rsid w:val="00D61604"/>
    <w:rPr>
      <w:color w:val="0563C1" w:themeColor="hyperlink"/>
      <w:u w:val="single"/>
    </w:rPr>
  </w:style>
  <w:style w:type="character" w:styleId="UnresolvedMention">
    <w:name w:val="Unresolved Mention"/>
    <w:basedOn w:val="DefaultParagraphFont"/>
    <w:uiPriority w:val="99"/>
    <w:semiHidden/>
    <w:unhideWhenUsed/>
    <w:rsid w:val="00D61604"/>
    <w:rPr>
      <w:color w:val="605E5C"/>
      <w:shd w:val="clear" w:color="auto" w:fill="E1DFDD"/>
    </w:rPr>
  </w:style>
  <w:style w:type="character" w:styleId="CommentReference">
    <w:name w:val="annotation reference"/>
    <w:basedOn w:val="DefaultParagraphFont"/>
    <w:uiPriority w:val="99"/>
    <w:semiHidden/>
    <w:unhideWhenUsed/>
    <w:rsid w:val="00BE6406"/>
    <w:rPr>
      <w:sz w:val="16"/>
      <w:szCs w:val="16"/>
    </w:rPr>
  </w:style>
  <w:style w:type="paragraph" w:styleId="CommentText">
    <w:name w:val="annotation text"/>
    <w:basedOn w:val="Normal"/>
    <w:link w:val="CommentTextChar"/>
    <w:uiPriority w:val="99"/>
    <w:unhideWhenUsed/>
    <w:rsid w:val="00BE6406"/>
    <w:pPr>
      <w:spacing w:line="240" w:lineRule="auto"/>
    </w:pPr>
    <w:rPr>
      <w:sz w:val="20"/>
      <w:szCs w:val="20"/>
    </w:rPr>
  </w:style>
  <w:style w:type="character" w:customStyle="1" w:styleId="CommentTextChar">
    <w:name w:val="Comment Text Char"/>
    <w:basedOn w:val="DefaultParagraphFont"/>
    <w:link w:val="CommentText"/>
    <w:uiPriority w:val="99"/>
    <w:rsid w:val="00BE6406"/>
    <w:rPr>
      <w:sz w:val="20"/>
      <w:szCs w:val="20"/>
    </w:rPr>
  </w:style>
  <w:style w:type="paragraph" w:styleId="CommentSubject">
    <w:name w:val="annotation subject"/>
    <w:basedOn w:val="CommentText"/>
    <w:next w:val="CommentText"/>
    <w:link w:val="CommentSubjectChar"/>
    <w:uiPriority w:val="99"/>
    <w:semiHidden/>
    <w:unhideWhenUsed/>
    <w:rsid w:val="00BE6406"/>
    <w:rPr>
      <w:b/>
      <w:bCs/>
    </w:rPr>
  </w:style>
  <w:style w:type="character" w:customStyle="1" w:styleId="CommentSubjectChar">
    <w:name w:val="Comment Subject Char"/>
    <w:basedOn w:val="CommentTextChar"/>
    <w:link w:val="CommentSubject"/>
    <w:uiPriority w:val="99"/>
    <w:semiHidden/>
    <w:rsid w:val="00BE6406"/>
    <w:rPr>
      <w:b/>
      <w:bCs/>
      <w:sz w:val="20"/>
      <w:szCs w:val="20"/>
    </w:rPr>
  </w:style>
  <w:style w:type="paragraph" w:styleId="BodyTextIndent">
    <w:name w:val="Body Text Indent"/>
    <w:basedOn w:val="Normal"/>
    <w:link w:val="BodyTextIndentChar"/>
    <w:uiPriority w:val="99"/>
    <w:unhideWhenUsed/>
    <w:rsid w:val="00E72767"/>
    <w:pPr>
      <w:spacing w:after="0" w:line="240" w:lineRule="auto"/>
      <w:ind w:left="360"/>
    </w:pPr>
    <w:rPr>
      <w:rFonts w:ascii="Arial Narrow" w:eastAsia="Times New Roman" w:hAnsi="Arial Narrow" w:cs="Times New Roman"/>
    </w:rPr>
  </w:style>
  <w:style w:type="character" w:customStyle="1" w:styleId="BodyTextIndentChar">
    <w:name w:val="Body Text Indent Char"/>
    <w:basedOn w:val="DefaultParagraphFont"/>
    <w:link w:val="BodyTextIndent"/>
    <w:uiPriority w:val="99"/>
    <w:rsid w:val="00E72767"/>
    <w:rPr>
      <w:rFonts w:ascii="Arial Narrow" w:eastAsia="Times New Roman" w:hAnsi="Arial Narro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857039">
      <w:bodyDiv w:val="1"/>
      <w:marLeft w:val="0"/>
      <w:marRight w:val="0"/>
      <w:marTop w:val="0"/>
      <w:marBottom w:val="0"/>
      <w:divBdr>
        <w:top w:val="none" w:sz="0" w:space="0" w:color="auto"/>
        <w:left w:val="none" w:sz="0" w:space="0" w:color="auto"/>
        <w:bottom w:val="none" w:sz="0" w:space="0" w:color="auto"/>
        <w:right w:val="none" w:sz="0" w:space="0" w:color="auto"/>
      </w:divBdr>
    </w:div>
    <w:div w:id="1254968887">
      <w:bodyDiv w:val="1"/>
      <w:marLeft w:val="0"/>
      <w:marRight w:val="0"/>
      <w:marTop w:val="0"/>
      <w:marBottom w:val="0"/>
      <w:divBdr>
        <w:top w:val="none" w:sz="0" w:space="0" w:color="auto"/>
        <w:left w:val="none" w:sz="0" w:space="0" w:color="auto"/>
        <w:bottom w:val="none" w:sz="0" w:space="0" w:color="auto"/>
        <w:right w:val="none" w:sz="0" w:space="0" w:color="auto"/>
      </w:divBdr>
    </w:div>
    <w:div w:id="1984116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6BF77-A925-46B1-A3E3-EFBB440B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Savary</dc:creator>
  <cp:keywords/>
  <dc:description/>
  <cp:lastModifiedBy>Charlene Savary</cp:lastModifiedBy>
  <cp:revision>3</cp:revision>
  <cp:lastPrinted>2024-03-07T13:45:00Z</cp:lastPrinted>
  <dcterms:created xsi:type="dcterms:W3CDTF">2024-03-07T13:45:00Z</dcterms:created>
  <dcterms:modified xsi:type="dcterms:W3CDTF">2024-03-07T13:57:00Z</dcterms:modified>
</cp:coreProperties>
</file>