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33E" w14:textId="19BC8D7A" w:rsidR="002C4CB9" w:rsidRPr="009A58B0" w:rsidRDefault="00D61604" w:rsidP="00DE5517">
      <w:pPr>
        <w:spacing w:after="0" w:line="240" w:lineRule="auto"/>
        <w:ind w:right="-180"/>
        <w:jc w:val="center"/>
        <w:rPr>
          <w:rFonts w:ascii="Arial Narrow" w:eastAsia="Times New Roman" w:hAnsi="Arial Narrow" w:cstheme="minorHAnsi"/>
        </w:rPr>
      </w:pPr>
      <w:r w:rsidRPr="009A58B0">
        <w:rPr>
          <w:rFonts w:ascii="Arial Narrow" w:eastAsia="Times New Roman" w:hAnsi="Arial Narrow" w:cstheme="minorHAnsi"/>
        </w:rPr>
        <w:t xml:space="preserve"> </w:t>
      </w:r>
      <w:r w:rsidR="002C4CB9" w:rsidRPr="009A58B0">
        <w:rPr>
          <w:rFonts w:ascii="Arial Narrow" w:eastAsia="Times New Roman" w:hAnsi="Arial Narrow" w:cstheme="minorHAnsi"/>
        </w:rPr>
        <w:t>BOARD MEETING MINUTES</w:t>
      </w:r>
      <w:r w:rsidR="002C4CB9" w:rsidRPr="009A58B0">
        <w:rPr>
          <w:rFonts w:ascii="Arial Narrow" w:eastAsia="Times New Roman" w:hAnsi="Arial Narrow" w:cstheme="minorHAnsi"/>
        </w:rPr>
        <w:br/>
      </w:r>
      <w:r w:rsidR="00E84CEE">
        <w:rPr>
          <w:rFonts w:ascii="Arial Narrow" w:eastAsia="Times New Roman" w:hAnsi="Arial Narrow" w:cstheme="minorHAnsi"/>
        </w:rPr>
        <w:t>August 7</w:t>
      </w:r>
      <w:r w:rsidR="00311FE5" w:rsidRPr="009A58B0">
        <w:rPr>
          <w:rFonts w:ascii="Arial Narrow" w:eastAsia="Times New Roman" w:hAnsi="Arial Narrow" w:cstheme="minorHAnsi"/>
        </w:rPr>
        <w:t>,</w:t>
      </w:r>
      <w:r w:rsidR="002C4CB9" w:rsidRPr="009A58B0">
        <w:rPr>
          <w:rFonts w:ascii="Arial Narrow" w:eastAsia="Times New Roman" w:hAnsi="Arial Narrow" w:cstheme="minorHAnsi"/>
        </w:rPr>
        <w:t xml:space="preserve"> 2023</w:t>
      </w:r>
    </w:p>
    <w:p w14:paraId="02AAB418" w14:textId="77777777" w:rsidR="002C4CB9" w:rsidRPr="009A58B0" w:rsidRDefault="002C4CB9" w:rsidP="00DE5517">
      <w:pPr>
        <w:spacing w:after="0" w:line="240" w:lineRule="auto"/>
        <w:ind w:left="360" w:right="-180"/>
        <w:contextualSpacing/>
        <w:rPr>
          <w:rFonts w:ascii="Arial Narrow" w:eastAsia="Times New Roman" w:hAnsi="Arial Narrow" w:cs="Times New Roman"/>
        </w:rPr>
      </w:pPr>
    </w:p>
    <w:p w14:paraId="69CBA5C7" w14:textId="2A6BB2A5" w:rsidR="002C4CB9" w:rsidRPr="009A58B0" w:rsidRDefault="002C4CB9" w:rsidP="00DE5517">
      <w:pPr>
        <w:spacing w:after="0" w:line="240" w:lineRule="auto"/>
        <w:ind w:left="360" w:right="-180"/>
        <w:contextualSpacing/>
        <w:rPr>
          <w:rFonts w:ascii="Arial Narrow" w:eastAsia="Times New Roman" w:hAnsi="Arial Narrow" w:cs="Times New Roman"/>
        </w:rPr>
      </w:pPr>
      <w:r w:rsidRPr="009A58B0">
        <w:rPr>
          <w:rFonts w:ascii="Arial Narrow" w:eastAsia="Times New Roman" w:hAnsi="Arial Narrow" w:cs="Times New Roman"/>
        </w:rPr>
        <w:t xml:space="preserve">The Board of Water Commissioners of the Lynnfield Water District held its regular monthly meeting on </w:t>
      </w:r>
      <w:r w:rsidR="001E4086" w:rsidRPr="009A58B0">
        <w:rPr>
          <w:rFonts w:ascii="Arial Narrow" w:eastAsia="Times New Roman" w:hAnsi="Arial Narrow" w:cs="Times New Roman"/>
        </w:rPr>
        <w:t xml:space="preserve">Monday, </w:t>
      </w:r>
      <w:r w:rsidR="00E84CEE">
        <w:rPr>
          <w:rFonts w:ascii="Arial Narrow" w:eastAsia="Times New Roman" w:hAnsi="Arial Narrow" w:cs="Times New Roman"/>
        </w:rPr>
        <w:t>August 7</w:t>
      </w:r>
      <w:r w:rsidRPr="009A58B0">
        <w:rPr>
          <w:rFonts w:ascii="Arial Narrow" w:eastAsia="Times New Roman" w:hAnsi="Arial Narrow" w:cs="Times New Roman"/>
        </w:rPr>
        <w:t xml:space="preserve">, </w:t>
      </w:r>
      <w:r w:rsidR="00C15E0F" w:rsidRPr="009A58B0">
        <w:rPr>
          <w:rFonts w:ascii="Arial Narrow" w:eastAsia="Times New Roman" w:hAnsi="Arial Narrow" w:cs="Times New Roman"/>
        </w:rPr>
        <w:t>2023,</w:t>
      </w:r>
      <w:r w:rsidR="00245F3C" w:rsidRPr="009A58B0">
        <w:rPr>
          <w:rFonts w:ascii="Arial Narrow" w:eastAsia="Times New Roman" w:hAnsi="Arial Narrow" w:cs="Times New Roman"/>
        </w:rPr>
        <w:t xml:space="preserve"> </w:t>
      </w:r>
      <w:r w:rsidRPr="009A58B0">
        <w:rPr>
          <w:rFonts w:ascii="Arial Narrow" w:eastAsia="Times New Roman" w:hAnsi="Arial Narrow" w:cs="Times New Roman"/>
        </w:rPr>
        <w:t xml:space="preserve">at the District office. The meeting was called to order at </w:t>
      </w:r>
      <w:r w:rsidR="00BB0FC2" w:rsidRPr="009A58B0">
        <w:rPr>
          <w:rFonts w:ascii="Arial Narrow" w:eastAsia="Times New Roman" w:hAnsi="Arial Narrow" w:cs="Times New Roman"/>
        </w:rPr>
        <w:t>7:</w:t>
      </w:r>
      <w:r w:rsidR="00311FE5" w:rsidRPr="009A58B0">
        <w:rPr>
          <w:rFonts w:ascii="Arial Narrow" w:eastAsia="Times New Roman" w:hAnsi="Arial Narrow" w:cs="Times New Roman"/>
        </w:rPr>
        <w:t>00</w:t>
      </w:r>
      <w:r w:rsidRPr="009A58B0">
        <w:rPr>
          <w:rFonts w:ascii="Arial Narrow" w:eastAsia="Times New Roman" w:hAnsi="Arial Narrow" w:cs="Times New Roman"/>
        </w:rPr>
        <w:t xml:space="preserve"> P.M.</w:t>
      </w:r>
      <w:r w:rsidR="00CD5A9C" w:rsidRPr="009A58B0">
        <w:rPr>
          <w:rFonts w:ascii="Arial Narrow" w:eastAsia="Times New Roman" w:hAnsi="Arial Narrow" w:cs="Times New Roman"/>
        </w:rPr>
        <w:t xml:space="preserve"> </w:t>
      </w:r>
      <w:r w:rsidRPr="009A58B0">
        <w:rPr>
          <w:rFonts w:ascii="Arial Narrow" w:eastAsia="Times New Roman" w:hAnsi="Arial Narrow" w:cs="Times New Roman"/>
        </w:rPr>
        <w:t>The following individuals were in attendance: Stephen F. Rondeau, D.C., Chair; John K. Harrigan, Commissioner &amp; Treasurer; Ruth E. McMahon, Commissioner; Brian D. Buckley, Moderator &amp; District Clerk</w:t>
      </w:r>
      <w:r w:rsidR="00BB0FC2" w:rsidRPr="009A58B0">
        <w:rPr>
          <w:rFonts w:ascii="Arial Narrow" w:eastAsia="Times New Roman" w:hAnsi="Arial Narrow" w:cs="Times New Roman"/>
        </w:rPr>
        <w:t xml:space="preserve">; </w:t>
      </w:r>
      <w:r w:rsidRPr="009A58B0">
        <w:rPr>
          <w:rFonts w:ascii="Arial Narrow" w:eastAsia="Times New Roman" w:hAnsi="Arial Narrow" w:cs="Times New Roman"/>
        </w:rPr>
        <w:t>Carolyn Umbach, Office Administrator</w:t>
      </w:r>
      <w:r w:rsidR="00BB0FC2" w:rsidRPr="009A58B0">
        <w:rPr>
          <w:rFonts w:ascii="Arial Narrow" w:eastAsia="Times New Roman" w:hAnsi="Arial Narrow" w:cs="Times New Roman"/>
        </w:rPr>
        <w:t>;</w:t>
      </w:r>
      <w:r w:rsidRPr="009A58B0">
        <w:rPr>
          <w:rFonts w:ascii="Arial Narrow" w:eastAsia="Times New Roman" w:hAnsi="Arial Narrow" w:cs="Times New Roman"/>
        </w:rPr>
        <w:t xml:space="preserve"> </w:t>
      </w:r>
      <w:r w:rsidR="00CD5A9C" w:rsidRPr="009A58B0">
        <w:rPr>
          <w:rFonts w:ascii="Arial Narrow" w:eastAsia="Times New Roman" w:hAnsi="Arial Narrow" w:cs="Times New Roman"/>
        </w:rPr>
        <w:t xml:space="preserve">and, </w:t>
      </w:r>
      <w:r w:rsidRPr="009A58B0">
        <w:rPr>
          <w:rFonts w:ascii="Arial Narrow" w:eastAsia="Times New Roman" w:hAnsi="Arial Narrow" w:cs="Times New Roman"/>
        </w:rPr>
        <w:t>Charlene Savary, Administrative Assistant</w:t>
      </w:r>
      <w:r w:rsidR="00CD5A9C" w:rsidRPr="009A58B0">
        <w:rPr>
          <w:rFonts w:ascii="Arial Narrow" w:eastAsia="Times New Roman" w:hAnsi="Arial Narrow" w:cs="Times New Roman"/>
        </w:rPr>
        <w:t>.</w:t>
      </w:r>
      <w:r w:rsidR="00E84CEE">
        <w:rPr>
          <w:rFonts w:ascii="Arial Narrow" w:eastAsia="Times New Roman" w:hAnsi="Arial Narrow" w:cs="Times New Roman"/>
        </w:rPr>
        <w:t xml:space="preserve"> </w:t>
      </w:r>
      <w:r w:rsidR="00E84CEE" w:rsidRPr="009A58B0">
        <w:rPr>
          <w:rFonts w:ascii="Arial Narrow" w:eastAsia="Times New Roman" w:hAnsi="Arial Narrow" w:cs="Times New Roman"/>
        </w:rPr>
        <w:t>James Finegan, District Engineer</w:t>
      </w:r>
      <w:r w:rsidR="00E84CEE">
        <w:rPr>
          <w:rFonts w:ascii="Arial Narrow" w:eastAsia="Times New Roman" w:hAnsi="Arial Narrow" w:cs="Times New Roman"/>
        </w:rPr>
        <w:t xml:space="preserve"> was in attendance via conference call. </w:t>
      </w:r>
    </w:p>
    <w:p w14:paraId="6C608309" w14:textId="77777777" w:rsidR="00C70609" w:rsidRPr="009A58B0" w:rsidRDefault="00C70609" w:rsidP="00DE5517">
      <w:pPr>
        <w:spacing w:after="0" w:line="240" w:lineRule="auto"/>
        <w:ind w:left="720" w:right="-180"/>
        <w:rPr>
          <w:rFonts w:ascii="Arial Narrow" w:eastAsia="Times New Roman" w:hAnsi="Arial Narrow" w:cs="Times New Roman"/>
        </w:rPr>
      </w:pPr>
    </w:p>
    <w:p w14:paraId="56E96655" w14:textId="3A7FBC56" w:rsidR="002C4CB9" w:rsidRPr="009A58B0" w:rsidRDefault="002C4CB9" w:rsidP="00DE5517">
      <w:pPr>
        <w:numPr>
          <w:ilvl w:val="0"/>
          <w:numId w:val="1"/>
        </w:numPr>
        <w:spacing w:after="0" w:line="240" w:lineRule="auto"/>
        <w:ind w:right="-180"/>
        <w:contextualSpacing/>
        <w:rPr>
          <w:rFonts w:ascii="Arial Narrow" w:eastAsia="Times New Roman" w:hAnsi="Arial Narrow" w:cstheme="minorHAnsi"/>
        </w:rPr>
      </w:pPr>
      <w:r w:rsidRPr="009A58B0">
        <w:rPr>
          <w:rFonts w:ascii="Arial Narrow" w:eastAsia="Times New Roman" w:hAnsi="Arial Narrow" w:cstheme="minorHAnsi"/>
        </w:rPr>
        <w:t xml:space="preserve">MINUTES OF </w:t>
      </w:r>
      <w:r w:rsidR="00E84CEE">
        <w:rPr>
          <w:rFonts w:ascii="Arial Narrow" w:eastAsia="Times New Roman" w:hAnsi="Arial Narrow" w:cstheme="minorHAnsi"/>
        </w:rPr>
        <w:t>JUNE 12</w:t>
      </w:r>
      <w:r w:rsidR="00E83AAD" w:rsidRPr="009A58B0">
        <w:rPr>
          <w:rFonts w:ascii="Arial Narrow" w:eastAsia="Times New Roman" w:hAnsi="Arial Narrow" w:cstheme="minorHAnsi"/>
        </w:rPr>
        <w:t xml:space="preserve">, </w:t>
      </w:r>
      <w:r w:rsidR="00C15E0F" w:rsidRPr="009A58B0">
        <w:rPr>
          <w:rFonts w:ascii="Arial Narrow" w:eastAsia="Times New Roman" w:hAnsi="Arial Narrow" w:cstheme="minorHAnsi"/>
        </w:rPr>
        <w:t>2023,</w:t>
      </w:r>
      <w:r w:rsidRPr="009A58B0">
        <w:rPr>
          <w:rFonts w:ascii="Arial Narrow" w:eastAsia="Times New Roman" w:hAnsi="Arial Narrow" w:cstheme="minorHAnsi"/>
        </w:rPr>
        <w:t xml:space="preserve"> BOARD MEETING</w:t>
      </w:r>
      <w:r w:rsidRPr="009A58B0">
        <w:rPr>
          <w:rFonts w:ascii="Arial Narrow" w:eastAsia="Times New Roman" w:hAnsi="Arial Narrow" w:cstheme="minorHAnsi"/>
        </w:rPr>
        <w:br/>
        <w:t xml:space="preserve">On motion duly made and seconded, it was unanimously voted to approve the </w:t>
      </w:r>
      <w:r w:rsidR="00E84CEE">
        <w:rPr>
          <w:rFonts w:ascii="Arial Narrow" w:eastAsia="Times New Roman" w:hAnsi="Arial Narrow" w:cstheme="minorHAnsi"/>
        </w:rPr>
        <w:t>June 12</w:t>
      </w:r>
      <w:r w:rsidRPr="009A58B0">
        <w:rPr>
          <w:rFonts w:ascii="Arial Narrow" w:eastAsia="Times New Roman" w:hAnsi="Arial Narrow" w:cstheme="minorHAnsi"/>
        </w:rPr>
        <w:t xml:space="preserve">, </w:t>
      </w:r>
      <w:r w:rsidR="009D13C8" w:rsidRPr="009A58B0">
        <w:rPr>
          <w:rFonts w:ascii="Arial Narrow" w:eastAsia="Times New Roman" w:hAnsi="Arial Narrow" w:cstheme="minorHAnsi"/>
        </w:rPr>
        <w:t xml:space="preserve">2023, </w:t>
      </w:r>
      <w:r w:rsidRPr="009A58B0">
        <w:rPr>
          <w:rFonts w:ascii="Arial Narrow" w:eastAsia="Times New Roman" w:hAnsi="Arial Narrow" w:cstheme="minorHAnsi"/>
        </w:rPr>
        <w:t>Board meeting minutes</w:t>
      </w:r>
      <w:r w:rsidR="00E84CEE">
        <w:rPr>
          <w:rFonts w:ascii="Arial Narrow" w:eastAsia="Times New Roman" w:hAnsi="Arial Narrow" w:cstheme="minorHAnsi"/>
        </w:rPr>
        <w:t xml:space="preserve"> with edits</w:t>
      </w:r>
      <w:r w:rsidR="00E83AAD" w:rsidRPr="009A58B0">
        <w:rPr>
          <w:rFonts w:ascii="Arial Narrow" w:eastAsia="Times New Roman" w:hAnsi="Arial Narrow" w:cstheme="minorHAnsi"/>
        </w:rPr>
        <w:t>.</w:t>
      </w:r>
    </w:p>
    <w:p w14:paraId="5307A8B0" w14:textId="77777777" w:rsidR="002C4CB9" w:rsidRPr="009A58B0" w:rsidRDefault="002C4CB9" w:rsidP="00DE5517">
      <w:pPr>
        <w:spacing w:after="0" w:line="240" w:lineRule="auto"/>
        <w:ind w:left="360" w:right="-180"/>
        <w:contextualSpacing/>
        <w:rPr>
          <w:rFonts w:ascii="Arial Narrow" w:eastAsia="Times New Roman" w:hAnsi="Arial Narrow" w:cstheme="minorHAnsi"/>
        </w:rPr>
      </w:pPr>
    </w:p>
    <w:p w14:paraId="38CB6F31" w14:textId="5FBF42D6" w:rsidR="002B4062" w:rsidRPr="009A58B0" w:rsidRDefault="002C4CB9" w:rsidP="00DE5517">
      <w:pPr>
        <w:numPr>
          <w:ilvl w:val="0"/>
          <w:numId w:val="1"/>
        </w:numPr>
        <w:spacing w:after="0" w:line="240" w:lineRule="auto"/>
        <w:ind w:right="-180"/>
        <w:rPr>
          <w:rFonts w:ascii="Arial Narrow" w:eastAsia="Times New Roman" w:hAnsi="Arial Narrow" w:cstheme="minorHAnsi"/>
        </w:rPr>
      </w:pPr>
      <w:bookmarkStart w:id="0" w:name="_Hlk98244417"/>
      <w:r w:rsidRPr="009A58B0">
        <w:rPr>
          <w:rFonts w:ascii="Arial Narrow" w:eastAsia="Times New Roman" w:hAnsi="Arial Narrow" w:cstheme="minorHAnsi"/>
        </w:rPr>
        <w:t>TREASURER’S REPORT</w:t>
      </w:r>
      <w:r w:rsidRPr="009A58B0">
        <w:rPr>
          <w:rFonts w:ascii="Arial Narrow" w:eastAsia="Times New Roman" w:hAnsi="Arial Narrow" w:cstheme="minorHAnsi"/>
        </w:rPr>
        <w:br/>
        <w:t>The Treasurer reviewed the latest financials</w:t>
      </w:r>
      <w:r w:rsidR="00E84CEE">
        <w:rPr>
          <w:rFonts w:ascii="Arial Narrow" w:eastAsia="Times New Roman" w:hAnsi="Arial Narrow" w:cstheme="minorHAnsi"/>
        </w:rPr>
        <w:t xml:space="preserve"> for June and July. I</w:t>
      </w:r>
      <w:r w:rsidRPr="009A58B0">
        <w:rPr>
          <w:rFonts w:ascii="Arial Narrow" w:eastAsia="Times New Roman" w:hAnsi="Arial Narrow" w:cstheme="minorHAnsi"/>
        </w:rPr>
        <w:t xml:space="preserve">n </w:t>
      </w:r>
      <w:r w:rsidR="00E84CEE">
        <w:rPr>
          <w:rFonts w:ascii="Arial Narrow" w:eastAsia="Times New Roman" w:hAnsi="Arial Narrow" w:cstheme="minorHAnsi"/>
        </w:rPr>
        <w:t>June</w:t>
      </w:r>
      <w:r w:rsidRPr="009A58B0">
        <w:rPr>
          <w:rFonts w:ascii="Arial Narrow" w:eastAsia="Times New Roman" w:hAnsi="Arial Narrow" w:cstheme="minorHAnsi"/>
        </w:rPr>
        <w:t xml:space="preserve">, </w:t>
      </w:r>
      <w:r w:rsidR="00E84CEE">
        <w:rPr>
          <w:rFonts w:ascii="Arial Narrow" w:eastAsia="Times New Roman" w:hAnsi="Arial Narrow" w:cstheme="minorHAnsi"/>
        </w:rPr>
        <w:t>43</w:t>
      </w:r>
      <w:r w:rsidRPr="009A58B0">
        <w:rPr>
          <w:rFonts w:ascii="Arial Narrow" w:eastAsia="Times New Roman" w:hAnsi="Arial Narrow" w:cstheme="minorHAnsi"/>
        </w:rPr>
        <w:t xml:space="preserve"> checks were written for a total amount of $</w:t>
      </w:r>
      <w:r w:rsidR="00E84CEE">
        <w:rPr>
          <w:rFonts w:ascii="Arial Narrow" w:eastAsia="Times New Roman" w:hAnsi="Arial Narrow" w:cstheme="minorHAnsi"/>
        </w:rPr>
        <w:t>79,223.16, and in July, 10 checks were written for a total amount of $305,815.18</w:t>
      </w:r>
      <w:r w:rsidRPr="009A58B0">
        <w:rPr>
          <w:rFonts w:ascii="Arial Narrow" w:eastAsia="Times New Roman" w:hAnsi="Arial Narrow" w:cstheme="minorHAnsi"/>
        </w:rPr>
        <w:t>.</w:t>
      </w:r>
      <w:r w:rsidR="00EA4653" w:rsidRPr="009A58B0">
        <w:rPr>
          <w:rFonts w:ascii="Arial Narrow" w:eastAsia="Times New Roman" w:hAnsi="Arial Narrow" w:cstheme="minorHAnsi"/>
        </w:rPr>
        <w:t xml:space="preserve"> Mr. Harrigan reported</w:t>
      </w:r>
      <w:r w:rsidRPr="009A58B0">
        <w:rPr>
          <w:rFonts w:ascii="Arial Narrow" w:eastAsia="Times New Roman" w:hAnsi="Arial Narrow" w:cstheme="minorHAnsi"/>
        </w:rPr>
        <w:t xml:space="preserve"> </w:t>
      </w:r>
      <w:r w:rsidR="002520C0" w:rsidRPr="009A58B0">
        <w:rPr>
          <w:rFonts w:ascii="Arial Narrow" w:eastAsia="Times New Roman" w:hAnsi="Arial Narrow" w:cstheme="minorHAnsi"/>
        </w:rPr>
        <w:t xml:space="preserve">that </w:t>
      </w:r>
      <w:r w:rsidRPr="009A58B0">
        <w:rPr>
          <w:rFonts w:ascii="Arial Narrow" w:eastAsia="Times New Roman" w:hAnsi="Arial Narrow" w:cstheme="minorHAnsi"/>
        </w:rPr>
        <w:t xml:space="preserve">General Expenses and Salary &amp; Wages </w:t>
      </w:r>
      <w:r w:rsidR="00245F3C" w:rsidRPr="009A58B0">
        <w:rPr>
          <w:rFonts w:ascii="Arial Narrow" w:eastAsia="Times New Roman" w:hAnsi="Arial Narrow" w:cstheme="minorHAnsi"/>
        </w:rPr>
        <w:t xml:space="preserve">are </w:t>
      </w:r>
      <w:r w:rsidRPr="009A58B0">
        <w:rPr>
          <w:rFonts w:ascii="Arial Narrow" w:eastAsia="Times New Roman" w:hAnsi="Arial Narrow" w:cstheme="minorHAnsi"/>
        </w:rPr>
        <w:t>within budgeted expectations</w:t>
      </w:r>
      <w:r w:rsidR="00E84CEE">
        <w:rPr>
          <w:rFonts w:ascii="Arial Narrow" w:eastAsia="Times New Roman" w:hAnsi="Arial Narrow" w:cstheme="minorHAnsi"/>
        </w:rPr>
        <w:t xml:space="preserve"> for the first 8% of the fiscal year.</w:t>
      </w:r>
    </w:p>
    <w:p w14:paraId="613D682B" w14:textId="77777777" w:rsidR="00B6666E" w:rsidRPr="009A58B0" w:rsidRDefault="00B6666E" w:rsidP="002B4062">
      <w:pPr>
        <w:spacing w:after="0" w:line="240" w:lineRule="auto"/>
        <w:ind w:left="720" w:right="-180"/>
        <w:rPr>
          <w:rFonts w:ascii="Arial Narrow" w:eastAsia="Times New Roman" w:hAnsi="Arial Narrow" w:cstheme="minorHAnsi"/>
        </w:rPr>
      </w:pPr>
    </w:p>
    <w:p w14:paraId="7DBA1FB0" w14:textId="615CC03F" w:rsidR="002B4062" w:rsidRPr="009A58B0" w:rsidRDefault="00D57C90" w:rsidP="002B4062">
      <w:pPr>
        <w:spacing w:after="0" w:line="240" w:lineRule="auto"/>
        <w:ind w:left="720" w:right="-180"/>
        <w:rPr>
          <w:rFonts w:ascii="Arial Narrow" w:eastAsia="Times New Roman" w:hAnsi="Arial Narrow" w:cstheme="minorHAnsi"/>
          <w:b/>
          <w:bCs/>
        </w:rPr>
      </w:pPr>
      <w:r>
        <w:rPr>
          <w:rFonts w:ascii="Arial Narrow" w:eastAsia="Times New Roman" w:hAnsi="Arial Narrow" w:cstheme="minorHAnsi"/>
          <w:b/>
          <w:bCs/>
        </w:rPr>
        <w:t>Financial Internal Controls Policy and Procedures Manual</w:t>
      </w:r>
    </w:p>
    <w:p w14:paraId="76AA9FD3" w14:textId="63C51E95" w:rsidR="000D04B6" w:rsidRPr="009A58B0" w:rsidRDefault="00D57C90" w:rsidP="002B4062">
      <w:pPr>
        <w:spacing w:after="0" w:line="240" w:lineRule="auto"/>
        <w:ind w:left="720" w:right="-180"/>
        <w:rPr>
          <w:rFonts w:ascii="Arial Narrow" w:eastAsia="Times New Roman" w:hAnsi="Arial Narrow" w:cstheme="minorHAnsi"/>
        </w:rPr>
      </w:pPr>
      <w:r>
        <w:rPr>
          <w:rFonts w:ascii="Arial Narrow" w:eastAsia="Times New Roman" w:hAnsi="Arial Narrow" w:cstheme="minorHAnsi"/>
        </w:rPr>
        <w:t xml:space="preserve">At the </w:t>
      </w:r>
      <w:r w:rsidR="005C61A7">
        <w:rPr>
          <w:rFonts w:ascii="Arial Narrow" w:eastAsia="Times New Roman" w:hAnsi="Arial Narrow" w:cstheme="minorHAnsi"/>
        </w:rPr>
        <w:t xml:space="preserve">board </w:t>
      </w:r>
      <w:r>
        <w:rPr>
          <w:rFonts w:ascii="Arial Narrow" w:eastAsia="Times New Roman" w:hAnsi="Arial Narrow" w:cstheme="minorHAnsi"/>
        </w:rPr>
        <w:t xml:space="preserve">meeting on June 12, 2023, the Board received a copy of the Procedures and Financial Internal Controls Manual. </w:t>
      </w:r>
      <w:r w:rsidR="00E72767">
        <w:rPr>
          <w:rFonts w:ascii="Arial Narrow" w:eastAsia="Times New Roman" w:hAnsi="Arial Narrow" w:cstheme="minorHAnsi"/>
        </w:rPr>
        <w:t>The Board discussed and agreed on numerous edits to be applied to the manual</w:t>
      </w:r>
      <w:r w:rsidR="00C56456">
        <w:rPr>
          <w:rFonts w:ascii="Arial Narrow" w:eastAsia="Times New Roman" w:hAnsi="Arial Narrow" w:cstheme="minorHAnsi"/>
        </w:rPr>
        <w:t xml:space="preserve">. </w:t>
      </w:r>
      <w:r w:rsidR="00EA4653" w:rsidRPr="009A58B0">
        <w:rPr>
          <w:rFonts w:ascii="Arial Narrow" w:eastAsia="Times New Roman" w:hAnsi="Arial Narrow" w:cstheme="minorHAnsi"/>
        </w:rPr>
        <w:br/>
      </w:r>
    </w:p>
    <w:p w14:paraId="7171E880" w14:textId="77777777" w:rsidR="007F57F8" w:rsidRDefault="00D57C90" w:rsidP="00D57C90">
      <w:pPr>
        <w:spacing w:after="0" w:line="240" w:lineRule="auto"/>
        <w:ind w:left="720" w:right="-180"/>
        <w:rPr>
          <w:rFonts w:ascii="Arial Narrow" w:eastAsia="Times New Roman" w:hAnsi="Arial Narrow" w:cstheme="minorHAnsi"/>
          <w:b/>
          <w:bCs/>
        </w:rPr>
      </w:pPr>
      <w:r>
        <w:rPr>
          <w:rFonts w:ascii="Arial Narrow" w:eastAsia="Times New Roman" w:hAnsi="Arial Narrow" w:cstheme="minorHAnsi"/>
          <w:b/>
          <w:bCs/>
        </w:rPr>
        <w:t>Fiscal Year 2022 Financial Audit &amp; Management Letter</w:t>
      </w:r>
    </w:p>
    <w:p w14:paraId="3ABB413B" w14:textId="78D50A64" w:rsidR="00E72767" w:rsidRDefault="007F57F8" w:rsidP="00E72767">
      <w:pPr>
        <w:spacing w:after="0" w:line="240" w:lineRule="auto"/>
        <w:ind w:left="720" w:right="-180"/>
        <w:rPr>
          <w:rFonts w:ascii="Arial Narrow" w:eastAsia="Times New Roman" w:hAnsi="Arial Narrow" w:cstheme="minorHAnsi"/>
        </w:rPr>
      </w:pPr>
      <w:r>
        <w:rPr>
          <w:rFonts w:ascii="Arial Narrow" w:eastAsia="Times New Roman" w:hAnsi="Arial Narrow" w:cstheme="minorHAnsi"/>
        </w:rPr>
        <w:t xml:space="preserve">The Treasurer </w:t>
      </w:r>
      <w:r w:rsidR="005C61A7">
        <w:rPr>
          <w:rFonts w:ascii="Arial Narrow" w:eastAsia="Times New Roman" w:hAnsi="Arial Narrow" w:cstheme="minorHAnsi"/>
        </w:rPr>
        <w:t xml:space="preserve">made </w:t>
      </w:r>
      <w:r w:rsidR="00E72767">
        <w:rPr>
          <w:rFonts w:ascii="Arial Narrow" w:eastAsia="Times New Roman" w:hAnsi="Arial Narrow" w:cstheme="minorHAnsi"/>
        </w:rPr>
        <w:t xml:space="preserve">edits </w:t>
      </w:r>
      <w:r>
        <w:rPr>
          <w:rFonts w:ascii="Arial Narrow" w:eastAsia="Times New Roman" w:hAnsi="Arial Narrow" w:cstheme="minorHAnsi"/>
        </w:rPr>
        <w:t xml:space="preserve">to the </w:t>
      </w:r>
      <w:r w:rsidR="00E72767">
        <w:rPr>
          <w:rFonts w:ascii="Arial Narrow" w:eastAsia="Times New Roman" w:hAnsi="Arial Narrow" w:cstheme="minorHAnsi"/>
        </w:rPr>
        <w:t xml:space="preserve">financial audit conducted by Roselli, Clark &amp; Associates for the year ending June 30, 2022. The Board agreed to discuss and summarize the results of the audit at </w:t>
      </w:r>
      <w:r w:rsidR="009025F4">
        <w:rPr>
          <w:rFonts w:ascii="Arial Narrow" w:eastAsia="Times New Roman" w:hAnsi="Arial Narrow" w:cstheme="minorHAnsi"/>
        </w:rPr>
        <w:t>its</w:t>
      </w:r>
      <w:r w:rsidR="00E72767">
        <w:rPr>
          <w:rFonts w:ascii="Arial Narrow" w:eastAsia="Times New Roman" w:hAnsi="Arial Narrow" w:cstheme="minorHAnsi"/>
        </w:rPr>
        <w:t xml:space="preserve"> next regular meeting scheduled for September 11</w:t>
      </w:r>
      <w:r w:rsidR="009025F4">
        <w:rPr>
          <w:rFonts w:ascii="Arial Narrow" w:eastAsia="Times New Roman" w:hAnsi="Arial Narrow" w:cstheme="minorHAnsi"/>
        </w:rPr>
        <w:t>, 2023</w:t>
      </w:r>
      <w:r w:rsidR="00E72767">
        <w:rPr>
          <w:rFonts w:ascii="Arial Narrow" w:eastAsia="Times New Roman" w:hAnsi="Arial Narrow" w:cstheme="minorHAnsi"/>
        </w:rPr>
        <w:t xml:space="preserve">. </w:t>
      </w:r>
    </w:p>
    <w:p w14:paraId="24C694D8" w14:textId="77777777" w:rsidR="005C61A7" w:rsidRDefault="005C61A7" w:rsidP="00D57C90">
      <w:pPr>
        <w:spacing w:after="0" w:line="240" w:lineRule="auto"/>
        <w:ind w:left="720" w:right="-180"/>
        <w:rPr>
          <w:rFonts w:ascii="Arial Narrow" w:eastAsia="Times New Roman" w:hAnsi="Arial Narrow" w:cstheme="minorHAnsi"/>
        </w:rPr>
      </w:pPr>
    </w:p>
    <w:p w14:paraId="23ED43DF" w14:textId="77777777" w:rsidR="005C61A7" w:rsidRPr="005C61A7" w:rsidRDefault="005C61A7" w:rsidP="00D57C90">
      <w:pPr>
        <w:spacing w:after="0" w:line="240" w:lineRule="auto"/>
        <w:ind w:left="720" w:right="-180"/>
        <w:rPr>
          <w:rFonts w:ascii="Arial Narrow" w:eastAsia="Times New Roman" w:hAnsi="Arial Narrow" w:cstheme="minorHAnsi"/>
          <w:b/>
          <w:bCs/>
        </w:rPr>
      </w:pPr>
      <w:r w:rsidRPr="005C61A7">
        <w:rPr>
          <w:rFonts w:ascii="Arial Narrow" w:eastAsia="Times New Roman" w:hAnsi="Arial Narrow" w:cstheme="minorHAnsi"/>
          <w:b/>
          <w:bCs/>
        </w:rPr>
        <w:t>Investment Policy Discussion</w:t>
      </w:r>
    </w:p>
    <w:p w14:paraId="5742AFCB" w14:textId="20B0EC8B" w:rsidR="006B20F5" w:rsidRPr="009A58B0" w:rsidRDefault="005C61A7" w:rsidP="00D57C90">
      <w:pPr>
        <w:spacing w:after="0" w:line="240" w:lineRule="auto"/>
        <w:ind w:left="720" w:right="-180"/>
        <w:rPr>
          <w:rFonts w:ascii="Arial Narrow" w:eastAsia="Times New Roman" w:hAnsi="Arial Narrow" w:cstheme="minorHAnsi"/>
        </w:rPr>
      </w:pPr>
      <w:r>
        <w:rPr>
          <w:rFonts w:ascii="Arial Narrow" w:eastAsia="Times New Roman" w:hAnsi="Arial Narrow" w:cstheme="minorHAnsi"/>
        </w:rPr>
        <w:t>The Treasurer informed the Board that a draft of the District Investment Policy has been completed. The draft will be submitted to a legal professional for review.</w:t>
      </w:r>
      <w:r w:rsidR="008062F9" w:rsidRPr="009A58B0">
        <w:rPr>
          <w:rFonts w:ascii="Arial Narrow" w:eastAsia="Times New Roman" w:hAnsi="Arial Narrow" w:cstheme="minorHAnsi"/>
          <w:b/>
          <w:bCs/>
        </w:rPr>
        <w:br/>
      </w:r>
    </w:p>
    <w:p w14:paraId="2D8636E0" w14:textId="77777777" w:rsidR="00EA4653" w:rsidRPr="009A58B0" w:rsidRDefault="00EA4653" w:rsidP="00DE5517">
      <w:pPr>
        <w:spacing w:after="0" w:line="240" w:lineRule="auto"/>
        <w:ind w:right="-180"/>
        <w:rPr>
          <w:rFonts w:ascii="Arial Narrow" w:eastAsia="Times New Roman" w:hAnsi="Arial Narrow" w:cstheme="minorHAnsi"/>
        </w:rPr>
      </w:pPr>
    </w:p>
    <w:bookmarkEnd w:id="0"/>
    <w:p w14:paraId="5737743C" w14:textId="77777777" w:rsidR="00CF01A1" w:rsidRPr="00ED765E" w:rsidRDefault="002C4CB9" w:rsidP="00DE5517">
      <w:pPr>
        <w:numPr>
          <w:ilvl w:val="0"/>
          <w:numId w:val="1"/>
        </w:numPr>
        <w:tabs>
          <w:tab w:val="left" w:pos="1440"/>
          <w:tab w:val="left" w:pos="2160"/>
        </w:tabs>
        <w:spacing w:after="0" w:line="240" w:lineRule="auto"/>
        <w:ind w:right="-180"/>
        <w:rPr>
          <w:rFonts w:ascii="Arial Narrow" w:eastAsia="Times New Roman" w:hAnsi="Arial Narrow" w:cstheme="minorHAnsi"/>
        </w:rPr>
      </w:pPr>
      <w:r w:rsidRPr="00ED765E">
        <w:rPr>
          <w:rFonts w:ascii="Arial Narrow" w:eastAsia="Times New Roman" w:hAnsi="Arial Narrow" w:cstheme="minorHAnsi"/>
        </w:rPr>
        <w:t xml:space="preserve">SUPERINTENDENT’S REPORT </w:t>
      </w:r>
    </w:p>
    <w:p w14:paraId="64D6E477" w14:textId="79B9000F" w:rsidR="005C61A7" w:rsidRDefault="005C61A7" w:rsidP="00474188">
      <w:pPr>
        <w:tabs>
          <w:tab w:val="left" w:pos="1440"/>
          <w:tab w:val="left" w:pos="2160"/>
        </w:tabs>
        <w:spacing w:after="0" w:line="240" w:lineRule="auto"/>
        <w:ind w:left="720" w:right="-180"/>
        <w:rPr>
          <w:rFonts w:ascii="Arial Narrow" w:eastAsia="Times New Roman" w:hAnsi="Arial Narrow" w:cstheme="minorHAnsi"/>
        </w:rPr>
      </w:pPr>
      <w:r>
        <w:rPr>
          <w:rFonts w:ascii="Arial Narrow" w:eastAsia="Times New Roman" w:hAnsi="Arial Narrow" w:cstheme="minorHAnsi"/>
        </w:rPr>
        <w:t xml:space="preserve">The Superintendent was absent from Monday night’s </w:t>
      </w:r>
      <w:r w:rsidR="00914EED">
        <w:rPr>
          <w:rFonts w:ascii="Arial Narrow" w:eastAsia="Times New Roman" w:hAnsi="Arial Narrow" w:cstheme="minorHAnsi"/>
        </w:rPr>
        <w:t>meeting;</w:t>
      </w:r>
      <w:r>
        <w:rPr>
          <w:rFonts w:ascii="Arial Narrow" w:eastAsia="Times New Roman" w:hAnsi="Arial Narrow" w:cstheme="minorHAnsi"/>
        </w:rPr>
        <w:t xml:space="preserve"> thus Mr. Finegan reviewed the Superintendent’s Report with the Board via </w:t>
      </w:r>
      <w:r w:rsidR="009025F4">
        <w:rPr>
          <w:rFonts w:ascii="Arial Narrow" w:eastAsia="Times New Roman" w:hAnsi="Arial Narrow" w:cstheme="minorHAnsi"/>
        </w:rPr>
        <w:t>a conference</w:t>
      </w:r>
      <w:r>
        <w:rPr>
          <w:rFonts w:ascii="Arial Narrow" w:eastAsia="Times New Roman" w:hAnsi="Arial Narrow" w:cstheme="minorHAnsi"/>
        </w:rPr>
        <w:t xml:space="preserve"> call.</w:t>
      </w:r>
    </w:p>
    <w:p w14:paraId="754CD7E7" w14:textId="77777777" w:rsidR="005C61A7" w:rsidRPr="009A58B0" w:rsidRDefault="005C61A7" w:rsidP="00DE5517">
      <w:pPr>
        <w:tabs>
          <w:tab w:val="left" w:pos="1440"/>
          <w:tab w:val="left" w:pos="2160"/>
        </w:tabs>
        <w:spacing w:after="0" w:line="240" w:lineRule="auto"/>
        <w:ind w:left="720" w:right="-180"/>
        <w:rPr>
          <w:rFonts w:ascii="Arial Narrow" w:eastAsia="Times New Roman" w:hAnsi="Arial Narrow" w:cstheme="minorHAnsi"/>
        </w:rPr>
      </w:pPr>
    </w:p>
    <w:p w14:paraId="5E07A5EF" w14:textId="11CE28A3" w:rsidR="00694BF4" w:rsidRPr="00474188" w:rsidRDefault="005C61A7" w:rsidP="00DE5517">
      <w:pPr>
        <w:tabs>
          <w:tab w:val="left" w:pos="1440"/>
          <w:tab w:val="left" w:pos="2160"/>
        </w:tabs>
        <w:spacing w:after="0" w:line="240" w:lineRule="auto"/>
        <w:ind w:left="720" w:right="-180"/>
        <w:rPr>
          <w:rFonts w:ascii="Arial Narrow" w:eastAsia="Times New Roman" w:hAnsi="Arial Narrow" w:cstheme="minorHAnsi"/>
          <w:b/>
          <w:bCs/>
        </w:rPr>
      </w:pPr>
      <w:r w:rsidRPr="00474188">
        <w:rPr>
          <w:rFonts w:ascii="Arial Narrow" w:eastAsia="Times New Roman" w:hAnsi="Arial Narrow" w:cstheme="minorHAnsi"/>
          <w:b/>
          <w:bCs/>
        </w:rPr>
        <w:t xml:space="preserve">Pump Station Leak </w:t>
      </w:r>
    </w:p>
    <w:p w14:paraId="3B546D6C" w14:textId="221289CC" w:rsidR="00C56FDE" w:rsidRPr="009A58B0" w:rsidRDefault="006B745E" w:rsidP="00DE5517">
      <w:pPr>
        <w:tabs>
          <w:tab w:val="left" w:pos="1440"/>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Mr</w:t>
      </w:r>
      <w:r w:rsidR="005C61A7">
        <w:rPr>
          <w:rFonts w:ascii="Arial Narrow" w:eastAsia="Times New Roman" w:hAnsi="Arial Narrow" w:cstheme="minorHAnsi"/>
        </w:rPr>
        <w:t xml:space="preserve">. Finegan informed the Board that a small leak was discovered </w:t>
      </w:r>
      <w:r w:rsidR="003E675E">
        <w:rPr>
          <w:rFonts w:ascii="Arial Narrow" w:eastAsia="Times New Roman" w:hAnsi="Arial Narrow" w:cstheme="minorHAnsi"/>
        </w:rPr>
        <w:t xml:space="preserve">in </w:t>
      </w:r>
      <w:r w:rsidR="00474188">
        <w:rPr>
          <w:rFonts w:ascii="Arial Narrow" w:eastAsia="Times New Roman" w:hAnsi="Arial Narrow" w:cstheme="minorHAnsi"/>
        </w:rPr>
        <w:t xml:space="preserve">the discharge pipe at the pumping station. He noted the leak will be difficult to repair without excavation and taking the station out of service. Weston and Sampson partially encased the pipe with concrete to </w:t>
      </w:r>
      <w:r w:rsidR="003E675E">
        <w:rPr>
          <w:rFonts w:ascii="Arial Narrow" w:eastAsia="Times New Roman" w:hAnsi="Arial Narrow" w:cstheme="minorHAnsi"/>
        </w:rPr>
        <w:t>prevent the leak from increasing, so that the repairs may be delayed to October or November when water demands are lower.</w:t>
      </w:r>
      <w:r w:rsidR="00C56456">
        <w:rPr>
          <w:rFonts w:ascii="Arial Narrow" w:eastAsia="Times New Roman" w:hAnsi="Arial Narrow" w:cstheme="minorHAnsi"/>
        </w:rPr>
        <w:t xml:space="preserve"> </w:t>
      </w:r>
      <w:r w:rsidR="00474188">
        <w:rPr>
          <w:rFonts w:ascii="Arial Narrow" w:eastAsia="Times New Roman" w:hAnsi="Arial Narrow" w:cstheme="minorHAnsi"/>
        </w:rPr>
        <w:t xml:space="preserve">The MWRA has agreed to supply a portable pump to bypass the station and feed the system if necessary. Arthur Pyburn and Sons agreed to do the external excavation and pipe work while Weston and Sampson </w:t>
      </w:r>
      <w:r w:rsidR="003E675E">
        <w:rPr>
          <w:rFonts w:ascii="Arial Narrow" w:eastAsia="Times New Roman" w:hAnsi="Arial Narrow" w:cstheme="minorHAnsi"/>
        </w:rPr>
        <w:t>completes</w:t>
      </w:r>
      <w:r w:rsidR="00C56456">
        <w:rPr>
          <w:rFonts w:ascii="Arial Narrow" w:eastAsia="Times New Roman" w:hAnsi="Arial Narrow" w:cstheme="minorHAnsi"/>
        </w:rPr>
        <w:t xml:space="preserve"> </w:t>
      </w:r>
      <w:r w:rsidR="00474188">
        <w:rPr>
          <w:rFonts w:ascii="Arial Narrow" w:eastAsia="Times New Roman" w:hAnsi="Arial Narrow" w:cstheme="minorHAnsi"/>
        </w:rPr>
        <w:t>the interior work.</w:t>
      </w:r>
      <w:r w:rsidR="00474188" w:rsidRPr="00474188">
        <w:rPr>
          <w:rFonts w:ascii="Arial Narrow" w:eastAsia="Times New Roman" w:hAnsi="Arial Narrow" w:cstheme="minorHAnsi"/>
        </w:rPr>
        <w:t xml:space="preserve"> </w:t>
      </w:r>
      <w:r w:rsidR="00474188">
        <w:rPr>
          <w:rFonts w:ascii="Arial Narrow" w:eastAsia="Times New Roman" w:hAnsi="Arial Narrow" w:cstheme="minorHAnsi"/>
        </w:rPr>
        <w:t xml:space="preserve">The Board and Mr. Finegan discussed the potential </w:t>
      </w:r>
      <w:r w:rsidR="003E675E">
        <w:rPr>
          <w:rFonts w:ascii="Arial Narrow" w:eastAsia="Times New Roman" w:hAnsi="Arial Narrow" w:cstheme="minorHAnsi"/>
        </w:rPr>
        <w:t xml:space="preserve">for </w:t>
      </w:r>
      <w:r w:rsidR="00474188">
        <w:rPr>
          <w:rFonts w:ascii="Arial Narrow" w:eastAsia="Times New Roman" w:hAnsi="Arial Narrow" w:cstheme="minorHAnsi"/>
        </w:rPr>
        <w:t xml:space="preserve">additional funding that may be required for this repair. </w:t>
      </w:r>
    </w:p>
    <w:p w14:paraId="6E43C2B0" w14:textId="77777777" w:rsidR="00474188" w:rsidRDefault="00474188" w:rsidP="00474188">
      <w:pPr>
        <w:tabs>
          <w:tab w:val="left" w:pos="1440"/>
          <w:tab w:val="left" w:pos="2160"/>
        </w:tabs>
        <w:spacing w:after="0" w:line="240" w:lineRule="auto"/>
        <w:ind w:right="-180"/>
        <w:rPr>
          <w:rFonts w:ascii="Arial Narrow" w:eastAsia="Times New Roman" w:hAnsi="Arial Narrow" w:cstheme="minorHAnsi"/>
        </w:rPr>
      </w:pPr>
    </w:p>
    <w:p w14:paraId="22870624" w14:textId="6278491D" w:rsidR="00042C77" w:rsidRPr="009A58B0" w:rsidRDefault="00042C77" w:rsidP="00042C77">
      <w:pPr>
        <w:tabs>
          <w:tab w:val="left" w:pos="1440"/>
          <w:tab w:val="left" w:pos="2160"/>
        </w:tabs>
        <w:spacing w:after="0" w:line="240" w:lineRule="auto"/>
        <w:ind w:left="720" w:right="-180"/>
        <w:rPr>
          <w:rFonts w:ascii="Arial Narrow" w:eastAsia="Times New Roman" w:hAnsi="Arial Narrow" w:cstheme="minorHAnsi"/>
        </w:rPr>
      </w:pPr>
      <w:r>
        <w:rPr>
          <w:rFonts w:ascii="Arial Narrow" w:eastAsia="Times New Roman" w:hAnsi="Arial Narrow" w:cstheme="minorHAnsi"/>
        </w:rPr>
        <w:t>Mr. Finegan</w:t>
      </w:r>
      <w:r w:rsidRPr="009A58B0">
        <w:rPr>
          <w:rFonts w:ascii="Arial Narrow" w:eastAsia="Times New Roman" w:hAnsi="Arial Narrow" w:cstheme="minorHAnsi"/>
        </w:rPr>
        <w:t xml:space="preserve"> provided District updates throughout </w:t>
      </w:r>
      <w:r>
        <w:rPr>
          <w:rFonts w:ascii="Arial Narrow" w:eastAsia="Times New Roman" w:hAnsi="Arial Narrow" w:cstheme="minorHAnsi"/>
        </w:rPr>
        <w:t xml:space="preserve">June and July. Water usage for June shows the District’s flow change from this time last year is down 13.4% and the </w:t>
      </w:r>
      <w:r w:rsidR="00C56456">
        <w:rPr>
          <w:rFonts w:ascii="Arial Narrow" w:eastAsia="Times New Roman" w:hAnsi="Arial Narrow" w:cstheme="minorHAnsi"/>
        </w:rPr>
        <w:t>year-to-date</w:t>
      </w:r>
      <w:r>
        <w:rPr>
          <w:rFonts w:ascii="Arial Narrow" w:eastAsia="Times New Roman" w:hAnsi="Arial Narrow" w:cstheme="minorHAnsi"/>
        </w:rPr>
        <w:t xml:space="preserve"> usage is down 10.3%. Water usage for July was unavailable. The system share for the year is at </w:t>
      </w:r>
      <w:r w:rsidR="003E675E">
        <w:rPr>
          <w:rFonts w:ascii="Arial Narrow" w:eastAsia="Times New Roman" w:hAnsi="Arial Narrow" w:cstheme="minorHAnsi"/>
        </w:rPr>
        <w:t>0</w:t>
      </w:r>
      <w:r>
        <w:rPr>
          <w:rFonts w:ascii="Arial Narrow" w:eastAsia="Times New Roman" w:hAnsi="Arial Narrow" w:cstheme="minorHAnsi"/>
        </w:rPr>
        <w:t>.26%.</w:t>
      </w:r>
      <w:r w:rsidRPr="009A58B0">
        <w:rPr>
          <w:rFonts w:ascii="Arial Narrow" w:eastAsia="Times New Roman" w:hAnsi="Arial Narrow" w:cstheme="minorHAnsi"/>
        </w:rPr>
        <w:t xml:space="preserve"> </w:t>
      </w:r>
    </w:p>
    <w:p w14:paraId="62EEE155" w14:textId="77777777" w:rsidR="00692819" w:rsidRPr="009A58B0" w:rsidRDefault="00692819" w:rsidP="00DE5517">
      <w:pPr>
        <w:tabs>
          <w:tab w:val="left" w:pos="1440"/>
          <w:tab w:val="left" w:pos="2160"/>
        </w:tabs>
        <w:spacing w:after="0" w:line="240" w:lineRule="auto"/>
        <w:ind w:left="720" w:right="-180"/>
        <w:rPr>
          <w:rFonts w:ascii="Arial Narrow" w:eastAsia="Times New Roman" w:hAnsi="Arial Narrow" w:cstheme="minorHAnsi"/>
          <w:b/>
          <w:bCs/>
        </w:rPr>
      </w:pPr>
    </w:p>
    <w:p w14:paraId="7FF82844" w14:textId="70386FC1" w:rsidR="00A238C9" w:rsidRDefault="00C56456" w:rsidP="009025F4">
      <w:pPr>
        <w:tabs>
          <w:tab w:val="left" w:pos="1440"/>
          <w:tab w:val="left" w:pos="2160"/>
        </w:tabs>
        <w:spacing w:after="0" w:line="240" w:lineRule="auto"/>
        <w:ind w:left="720" w:right="-180"/>
        <w:rPr>
          <w:rFonts w:ascii="Arial Narrow" w:eastAsia="Times New Roman" w:hAnsi="Arial Narrow" w:cstheme="minorHAnsi"/>
        </w:rPr>
      </w:pPr>
      <w:r>
        <w:rPr>
          <w:rFonts w:ascii="Arial Narrow" w:eastAsia="Times New Roman" w:hAnsi="Arial Narrow" w:cstheme="minorHAnsi"/>
        </w:rPr>
        <w:t>Dr.</w:t>
      </w:r>
      <w:r w:rsidR="00042C77">
        <w:rPr>
          <w:rFonts w:ascii="Arial Narrow" w:eastAsia="Times New Roman" w:hAnsi="Arial Narrow" w:cstheme="minorHAnsi"/>
        </w:rPr>
        <w:t xml:space="preserve"> Rondeau inquired about the status of recent water sample testing. </w:t>
      </w:r>
      <w:r w:rsidR="00ED765E">
        <w:rPr>
          <w:rFonts w:ascii="Arial Narrow" w:eastAsia="Times New Roman" w:hAnsi="Arial Narrow" w:cstheme="minorHAnsi"/>
        </w:rPr>
        <w:t xml:space="preserve">Mr. Finegan informed him that two samples tested positive for coliform. The MWRA released a recent message that due to heavy rainfall this summer, there </w:t>
      </w:r>
      <w:r w:rsidR="003E675E">
        <w:rPr>
          <w:rFonts w:ascii="Arial Narrow" w:eastAsia="Times New Roman" w:hAnsi="Arial Narrow" w:cstheme="minorHAnsi"/>
        </w:rPr>
        <w:t>is</w:t>
      </w:r>
      <w:r w:rsidR="00ED765E">
        <w:rPr>
          <w:rFonts w:ascii="Arial Narrow" w:eastAsia="Times New Roman" w:hAnsi="Arial Narrow" w:cstheme="minorHAnsi"/>
        </w:rPr>
        <w:t xml:space="preserve"> more organic material present in the water</w:t>
      </w:r>
      <w:r w:rsidR="001B5C03">
        <w:rPr>
          <w:rFonts w:ascii="Arial Narrow" w:eastAsia="Times New Roman" w:hAnsi="Arial Narrow" w:cstheme="minorHAnsi"/>
        </w:rPr>
        <w:t>,</w:t>
      </w:r>
      <w:r w:rsidR="003E675E">
        <w:rPr>
          <w:rFonts w:ascii="Arial Narrow" w:eastAsia="Times New Roman" w:hAnsi="Arial Narrow" w:cstheme="minorHAnsi"/>
        </w:rPr>
        <w:t xml:space="preserve"> which may impact chlorine demand and bacteria growth</w:t>
      </w:r>
      <w:r w:rsidR="00ED765E">
        <w:rPr>
          <w:rFonts w:ascii="Arial Narrow" w:eastAsia="Times New Roman" w:hAnsi="Arial Narrow" w:cstheme="minorHAnsi"/>
        </w:rPr>
        <w:t>. Flushing is underway and new samples will be retested with an agent from the MWRA</w:t>
      </w:r>
      <w:r>
        <w:rPr>
          <w:rFonts w:ascii="Arial Narrow" w:eastAsia="Times New Roman" w:hAnsi="Arial Narrow" w:cstheme="minorHAnsi"/>
        </w:rPr>
        <w:t xml:space="preserve">. </w:t>
      </w:r>
      <w:r w:rsidR="006B745E" w:rsidRPr="009A58B0">
        <w:rPr>
          <w:rFonts w:ascii="Arial Narrow" w:eastAsia="Times New Roman" w:hAnsi="Arial Narrow" w:cstheme="minorHAnsi"/>
        </w:rPr>
        <w:br/>
      </w:r>
    </w:p>
    <w:p w14:paraId="60DBC233" w14:textId="77777777" w:rsidR="009025F4" w:rsidRDefault="009025F4" w:rsidP="009025F4">
      <w:pPr>
        <w:tabs>
          <w:tab w:val="left" w:pos="1440"/>
          <w:tab w:val="left" w:pos="2160"/>
        </w:tabs>
        <w:spacing w:after="0" w:line="240" w:lineRule="auto"/>
        <w:ind w:left="720" w:right="-180"/>
        <w:rPr>
          <w:rFonts w:ascii="Arial Narrow" w:eastAsia="Times New Roman" w:hAnsi="Arial Narrow" w:cstheme="minorHAnsi"/>
        </w:rPr>
      </w:pPr>
    </w:p>
    <w:p w14:paraId="09784C9C" w14:textId="77777777" w:rsidR="009025F4" w:rsidRPr="009A58B0" w:rsidRDefault="009025F4" w:rsidP="009025F4">
      <w:pPr>
        <w:tabs>
          <w:tab w:val="left" w:pos="1440"/>
          <w:tab w:val="left" w:pos="2160"/>
        </w:tabs>
        <w:spacing w:after="0" w:line="240" w:lineRule="auto"/>
        <w:ind w:left="720" w:right="-180"/>
        <w:rPr>
          <w:rFonts w:ascii="Arial Narrow" w:eastAsia="Times New Roman" w:hAnsi="Arial Narrow" w:cstheme="minorHAnsi"/>
        </w:rPr>
      </w:pPr>
    </w:p>
    <w:p w14:paraId="43AE4D92" w14:textId="40551CF8" w:rsidR="00A238C9" w:rsidRPr="00914EED" w:rsidRDefault="002C4CB9" w:rsidP="00DE5517">
      <w:pPr>
        <w:pStyle w:val="ListParagraph"/>
        <w:numPr>
          <w:ilvl w:val="0"/>
          <w:numId w:val="1"/>
        </w:numPr>
        <w:tabs>
          <w:tab w:val="left" w:pos="2160"/>
        </w:tabs>
        <w:spacing w:after="0" w:line="240" w:lineRule="auto"/>
        <w:ind w:right="-180"/>
        <w:rPr>
          <w:rFonts w:ascii="Arial Narrow" w:eastAsia="Times New Roman" w:hAnsi="Arial Narrow" w:cstheme="minorHAnsi"/>
        </w:rPr>
      </w:pPr>
      <w:r w:rsidRPr="00914EED">
        <w:rPr>
          <w:rFonts w:ascii="Arial Narrow" w:eastAsia="Times New Roman" w:hAnsi="Arial Narrow" w:cstheme="minorHAnsi"/>
        </w:rPr>
        <w:t>ENGINEER’S REPORT</w:t>
      </w:r>
    </w:p>
    <w:p w14:paraId="610D038A" w14:textId="5B5CA4BF" w:rsidR="00A238C9" w:rsidRPr="009A58B0" w:rsidRDefault="002D5644" w:rsidP="00DE5517">
      <w:pPr>
        <w:pStyle w:val="ListParagraph"/>
        <w:tabs>
          <w:tab w:val="left" w:pos="2160"/>
        </w:tabs>
        <w:spacing w:after="0" w:line="240" w:lineRule="auto"/>
        <w:ind w:right="-180"/>
        <w:rPr>
          <w:rFonts w:ascii="Arial Narrow" w:eastAsia="Times New Roman" w:hAnsi="Arial Narrow" w:cstheme="minorHAnsi"/>
        </w:rPr>
      </w:pPr>
      <w:r w:rsidRPr="009A58B0">
        <w:rPr>
          <w:rFonts w:ascii="Arial Narrow" w:eastAsia="Times New Roman" w:hAnsi="Arial Narrow" w:cstheme="minorHAnsi"/>
          <w:b/>
          <w:bCs/>
        </w:rPr>
        <w:t xml:space="preserve">Water </w:t>
      </w:r>
      <w:r w:rsidR="002C4CB9" w:rsidRPr="009A58B0">
        <w:rPr>
          <w:rFonts w:ascii="Arial Narrow" w:eastAsia="Times New Roman" w:hAnsi="Arial Narrow" w:cstheme="minorHAnsi"/>
          <w:b/>
          <w:bCs/>
        </w:rPr>
        <w:t>Storage Tank Rehabilitation Project</w:t>
      </w:r>
    </w:p>
    <w:p w14:paraId="3E55771E" w14:textId="45006D40" w:rsidR="004F37A1" w:rsidRPr="009A58B0" w:rsidRDefault="00694BF4" w:rsidP="008C24A4">
      <w:pPr>
        <w:pStyle w:val="ListParagraph"/>
        <w:tabs>
          <w:tab w:val="left" w:pos="2160"/>
        </w:tabs>
        <w:spacing w:after="0" w:line="240" w:lineRule="auto"/>
        <w:ind w:right="-180"/>
        <w:rPr>
          <w:rFonts w:ascii="Arial Narrow" w:eastAsia="Times New Roman" w:hAnsi="Arial Narrow" w:cstheme="minorHAnsi"/>
        </w:rPr>
      </w:pPr>
      <w:r w:rsidRPr="009A58B0">
        <w:rPr>
          <w:rFonts w:ascii="Arial Narrow" w:eastAsia="Times New Roman" w:hAnsi="Arial Narrow" w:cstheme="minorHAnsi"/>
        </w:rPr>
        <w:t xml:space="preserve">Mr. Finegan reported that </w:t>
      </w:r>
      <w:r w:rsidR="00B33C05" w:rsidRPr="009A58B0">
        <w:rPr>
          <w:rFonts w:ascii="Arial Narrow" w:eastAsia="Times New Roman" w:hAnsi="Arial Narrow" w:cstheme="minorHAnsi"/>
        </w:rPr>
        <w:t xml:space="preserve">both tanks </w:t>
      </w:r>
      <w:r w:rsidR="00ED765E">
        <w:rPr>
          <w:rFonts w:ascii="Arial Narrow" w:eastAsia="Times New Roman" w:hAnsi="Arial Narrow" w:cstheme="minorHAnsi"/>
        </w:rPr>
        <w:t xml:space="preserve">are back online, </w:t>
      </w:r>
      <w:r w:rsidR="009025F4">
        <w:rPr>
          <w:rFonts w:ascii="Arial Narrow" w:eastAsia="Times New Roman" w:hAnsi="Arial Narrow" w:cstheme="minorHAnsi"/>
        </w:rPr>
        <w:t>with only</w:t>
      </w:r>
      <w:r w:rsidR="00ED765E">
        <w:rPr>
          <w:rFonts w:ascii="Arial Narrow" w:eastAsia="Times New Roman" w:hAnsi="Arial Narrow" w:cstheme="minorHAnsi"/>
        </w:rPr>
        <w:t xml:space="preserve"> </w:t>
      </w:r>
      <w:r w:rsidR="009025F4">
        <w:rPr>
          <w:rFonts w:ascii="Arial Narrow" w:eastAsia="Times New Roman" w:hAnsi="Arial Narrow" w:cstheme="minorHAnsi"/>
        </w:rPr>
        <w:t>a few</w:t>
      </w:r>
      <w:r w:rsidR="00ED765E">
        <w:rPr>
          <w:rFonts w:ascii="Arial Narrow" w:eastAsia="Times New Roman" w:hAnsi="Arial Narrow" w:cstheme="minorHAnsi"/>
        </w:rPr>
        <w:t xml:space="preserve"> punch list items left to be completed</w:t>
      </w:r>
      <w:r w:rsidR="00C56456">
        <w:rPr>
          <w:rFonts w:ascii="Arial Narrow" w:eastAsia="Times New Roman" w:hAnsi="Arial Narrow" w:cstheme="minorHAnsi"/>
        </w:rPr>
        <w:t xml:space="preserve">. </w:t>
      </w:r>
    </w:p>
    <w:p w14:paraId="45442C16" w14:textId="77777777" w:rsidR="002D5644" w:rsidRPr="009A58B0" w:rsidRDefault="002D5644" w:rsidP="00DE5517">
      <w:pPr>
        <w:tabs>
          <w:tab w:val="left" w:pos="2160"/>
        </w:tabs>
        <w:spacing w:after="0" w:line="240" w:lineRule="auto"/>
        <w:ind w:left="720" w:right="-180"/>
        <w:rPr>
          <w:rFonts w:ascii="Arial Narrow" w:eastAsia="Times New Roman" w:hAnsi="Arial Narrow" w:cs="Times New Roman"/>
          <w:b/>
          <w:bCs/>
        </w:rPr>
      </w:pPr>
    </w:p>
    <w:p w14:paraId="1105BCF9" w14:textId="16473836" w:rsidR="006B745E" w:rsidRPr="009A58B0" w:rsidRDefault="006B745E" w:rsidP="00DE5517">
      <w:pPr>
        <w:tabs>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imes New Roman"/>
          <w:b/>
          <w:bCs/>
        </w:rPr>
        <w:t>Request for Proposals (RFP) for the Lease of Storage Tank Site for Cell Vendor</w:t>
      </w:r>
    </w:p>
    <w:p w14:paraId="1A080DEE" w14:textId="2C48833A" w:rsidR="004F37A1" w:rsidRPr="009A58B0" w:rsidRDefault="002826E6" w:rsidP="006A1CD3">
      <w:pPr>
        <w:tabs>
          <w:tab w:val="left" w:pos="2160"/>
        </w:tabs>
        <w:spacing w:after="0" w:line="240" w:lineRule="auto"/>
        <w:ind w:left="720" w:right="-180"/>
        <w:rPr>
          <w:rFonts w:ascii="Arial Narrow" w:eastAsia="Times New Roman" w:hAnsi="Arial Narrow" w:cs="Times New Roman"/>
        </w:rPr>
      </w:pPr>
      <w:r w:rsidRPr="009A58B0">
        <w:rPr>
          <w:rFonts w:ascii="Arial Narrow" w:eastAsia="Times New Roman" w:hAnsi="Arial Narrow" w:cs="Times New Roman"/>
        </w:rPr>
        <w:t>RFPs were opened in December of 2022. Proposals were submitted by T-Mobile and New Cingular Wireless</w:t>
      </w:r>
      <w:r w:rsidR="00833219" w:rsidRPr="009A58B0">
        <w:rPr>
          <w:rFonts w:ascii="Arial Narrow" w:eastAsia="Times New Roman" w:hAnsi="Arial Narrow" w:cs="Times New Roman"/>
        </w:rPr>
        <w:t>. After</w:t>
      </w:r>
      <w:r w:rsidRPr="009A58B0">
        <w:rPr>
          <w:rFonts w:ascii="Arial Narrow" w:eastAsia="Times New Roman" w:hAnsi="Arial Narrow" w:cs="Times New Roman"/>
        </w:rPr>
        <w:t xml:space="preserve"> lease revisions with T-Mobile were reviewed and approved, the lease was signed</w:t>
      </w:r>
      <w:r w:rsidR="006D64B0">
        <w:rPr>
          <w:rFonts w:ascii="Arial Narrow" w:eastAsia="Times New Roman" w:hAnsi="Arial Narrow" w:cs="Times New Roman"/>
        </w:rPr>
        <w:t>. The new contract and rate began June 2023</w:t>
      </w:r>
      <w:r w:rsidR="008C24A4" w:rsidRPr="009A58B0">
        <w:rPr>
          <w:rFonts w:ascii="Arial Narrow" w:eastAsia="Times New Roman" w:hAnsi="Arial Narrow" w:cs="Times New Roman"/>
        </w:rPr>
        <w:t xml:space="preserve">. The Superintendent and Mr. Finegan continue to work with </w:t>
      </w:r>
      <w:r w:rsidR="006C53E1" w:rsidRPr="009A58B0">
        <w:rPr>
          <w:rFonts w:ascii="Arial Narrow" w:eastAsia="Times New Roman" w:hAnsi="Arial Narrow" w:cs="Times New Roman"/>
        </w:rPr>
        <w:t>T-Mobile</w:t>
      </w:r>
      <w:r w:rsidR="008C24A4" w:rsidRPr="009A58B0">
        <w:rPr>
          <w:rFonts w:ascii="Arial Narrow" w:eastAsia="Times New Roman" w:hAnsi="Arial Narrow" w:cs="Times New Roman"/>
        </w:rPr>
        <w:t xml:space="preserve"> regarding details of the standby propane generator</w:t>
      </w:r>
      <w:r w:rsidR="006C53E1" w:rsidRPr="009A58B0">
        <w:rPr>
          <w:rFonts w:ascii="Arial Narrow" w:eastAsia="Times New Roman" w:hAnsi="Arial Narrow" w:cs="Times New Roman"/>
        </w:rPr>
        <w:t xml:space="preserve"> at the storage tank site</w:t>
      </w:r>
      <w:r w:rsidR="008C24A4" w:rsidRPr="009A58B0">
        <w:rPr>
          <w:rFonts w:ascii="Arial Narrow" w:eastAsia="Times New Roman" w:hAnsi="Arial Narrow" w:cs="Times New Roman"/>
        </w:rPr>
        <w:t>.</w:t>
      </w:r>
      <w:r w:rsidR="006A1CD3" w:rsidRPr="009A58B0">
        <w:rPr>
          <w:rFonts w:ascii="Arial Narrow" w:eastAsia="Times New Roman" w:hAnsi="Arial Narrow" w:cs="Times New Roman"/>
        </w:rPr>
        <w:t xml:space="preserve"> </w:t>
      </w:r>
      <w:r w:rsidR="009025F4">
        <w:rPr>
          <w:rFonts w:ascii="Arial Narrow" w:eastAsia="Times New Roman" w:hAnsi="Arial Narrow" w:cs="Times New Roman"/>
        </w:rPr>
        <w:t>A</w:t>
      </w:r>
      <w:r w:rsidR="004F37A1" w:rsidRPr="009A58B0">
        <w:rPr>
          <w:rFonts w:ascii="Arial Narrow" w:eastAsia="Times New Roman" w:hAnsi="Arial Narrow" w:cs="Times New Roman"/>
        </w:rPr>
        <w:t xml:space="preserve"> revi</w:t>
      </w:r>
      <w:r w:rsidR="009025F4">
        <w:rPr>
          <w:rFonts w:ascii="Arial Narrow" w:eastAsia="Times New Roman" w:hAnsi="Arial Narrow" w:cs="Times New Roman"/>
        </w:rPr>
        <w:t>sed</w:t>
      </w:r>
      <w:r w:rsidR="004F37A1" w:rsidRPr="009A58B0">
        <w:rPr>
          <w:rFonts w:ascii="Arial Narrow" w:eastAsia="Times New Roman" w:hAnsi="Arial Narrow" w:cs="Times New Roman"/>
        </w:rPr>
        <w:t xml:space="preserve"> lease agreement </w:t>
      </w:r>
      <w:r w:rsidR="009025F4">
        <w:rPr>
          <w:rFonts w:ascii="Arial Narrow" w:eastAsia="Times New Roman" w:hAnsi="Arial Narrow" w:cs="Times New Roman"/>
        </w:rPr>
        <w:t xml:space="preserve">was sent </w:t>
      </w:r>
      <w:r w:rsidR="004F37A1" w:rsidRPr="009A58B0">
        <w:rPr>
          <w:rFonts w:ascii="Arial Narrow" w:eastAsia="Times New Roman" w:hAnsi="Arial Narrow" w:cs="Times New Roman"/>
        </w:rPr>
        <w:t>to New Cingular Wireless</w:t>
      </w:r>
      <w:r w:rsidR="008C24A4" w:rsidRPr="009A58B0">
        <w:rPr>
          <w:rFonts w:ascii="Arial Narrow" w:eastAsia="Times New Roman" w:hAnsi="Arial Narrow" w:cs="Times New Roman"/>
        </w:rPr>
        <w:t xml:space="preserve"> (AT&amp;T)</w:t>
      </w:r>
      <w:r w:rsidR="004F37A1" w:rsidRPr="009A58B0">
        <w:rPr>
          <w:rFonts w:ascii="Arial Narrow" w:eastAsia="Times New Roman" w:hAnsi="Arial Narrow" w:cs="Times New Roman"/>
        </w:rPr>
        <w:t xml:space="preserve"> in accordance with directions from the Board </w:t>
      </w:r>
      <w:r w:rsidR="006C53E1" w:rsidRPr="009A58B0">
        <w:rPr>
          <w:rFonts w:ascii="Arial Narrow" w:eastAsia="Times New Roman" w:hAnsi="Arial Narrow" w:cs="Times New Roman"/>
        </w:rPr>
        <w:t>d</w:t>
      </w:r>
      <w:r w:rsidR="00ED765E">
        <w:rPr>
          <w:rFonts w:ascii="Arial Narrow" w:eastAsia="Times New Roman" w:hAnsi="Arial Narrow" w:cs="Times New Roman"/>
        </w:rPr>
        <w:t>uring an Executive Session held on June 28</w:t>
      </w:r>
      <w:r w:rsidR="006C53E1" w:rsidRPr="009A58B0">
        <w:rPr>
          <w:rFonts w:ascii="Arial Narrow" w:eastAsia="Times New Roman" w:hAnsi="Arial Narrow" w:cs="Times New Roman"/>
        </w:rPr>
        <w:t xml:space="preserve">. Mr. Finegan is currently awaiting a response. </w:t>
      </w:r>
      <w:r w:rsidR="004F37A1" w:rsidRPr="009A58B0">
        <w:rPr>
          <w:rFonts w:ascii="Arial Narrow" w:eastAsia="Times New Roman" w:hAnsi="Arial Narrow" w:cs="Times New Roman"/>
        </w:rPr>
        <w:t xml:space="preserve"> </w:t>
      </w:r>
    </w:p>
    <w:p w14:paraId="65147EB6" w14:textId="77777777" w:rsidR="00B33C05" w:rsidRPr="009A58B0" w:rsidRDefault="00B33C05" w:rsidP="00ED765E">
      <w:pPr>
        <w:tabs>
          <w:tab w:val="left" w:pos="2160"/>
        </w:tabs>
        <w:spacing w:after="0" w:line="240" w:lineRule="auto"/>
        <w:ind w:right="-180"/>
        <w:rPr>
          <w:rFonts w:ascii="Arial Narrow" w:eastAsia="Times New Roman" w:hAnsi="Arial Narrow" w:cs="Times New Roman"/>
          <w:b/>
          <w:bCs/>
        </w:rPr>
      </w:pPr>
    </w:p>
    <w:p w14:paraId="18E634EF" w14:textId="47E778C7" w:rsidR="00EF44F7" w:rsidRDefault="00EF44F7" w:rsidP="00DE5517">
      <w:pPr>
        <w:tabs>
          <w:tab w:val="left" w:pos="2160"/>
        </w:tabs>
        <w:spacing w:after="0" w:line="240" w:lineRule="auto"/>
        <w:ind w:left="720" w:right="-180"/>
        <w:rPr>
          <w:rFonts w:ascii="Arial Narrow" w:eastAsia="Times New Roman" w:hAnsi="Arial Narrow" w:cs="Times New Roman"/>
        </w:rPr>
      </w:pPr>
      <w:r>
        <w:rPr>
          <w:rFonts w:ascii="Arial Narrow" w:eastAsia="Times New Roman" w:hAnsi="Arial Narrow" w:cs="Times New Roman"/>
          <w:b/>
          <w:bCs/>
        </w:rPr>
        <w:t>King Rail Golf Course Clubhouse</w:t>
      </w:r>
    </w:p>
    <w:p w14:paraId="23A0FEAF" w14:textId="7EB0AB18" w:rsidR="00EF44F7" w:rsidRPr="00C56456" w:rsidRDefault="00EF44F7" w:rsidP="00DE5517">
      <w:pPr>
        <w:tabs>
          <w:tab w:val="left" w:pos="2160"/>
        </w:tabs>
        <w:spacing w:after="0" w:line="240" w:lineRule="auto"/>
        <w:ind w:left="720" w:right="-180"/>
        <w:rPr>
          <w:rFonts w:ascii="Arial Narrow" w:eastAsia="Times New Roman" w:hAnsi="Arial Narrow" w:cs="Times New Roman"/>
        </w:rPr>
      </w:pPr>
      <w:r>
        <w:rPr>
          <w:rFonts w:ascii="Arial Narrow" w:eastAsia="Times New Roman" w:hAnsi="Arial Narrow" w:cs="Times New Roman"/>
        </w:rPr>
        <w:t>The Town is in the process of preparing plans for a new clubhouse at the King Rail Golf Course.</w:t>
      </w:r>
      <w:r w:rsidR="00C56456">
        <w:rPr>
          <w:rFonts w:ascii="Arial Narrow" w:eastAsia="Times New Roman" w:hAnsi="Arial Narrow" w:cs="Times New Roman"/>
        </w:rPr>
        <w:t xml:space="preserve"> </w:t>
      </w:r>
      <w:r>
        <w:rPr>
          <w:rFonts w:ascii="Arial Narrow" w:eastAsia="Times New Roman" w:hAnsi="Arial Narrow" w:cs="Times New Roman"/>
        </w:rPr>
        <w:t>Coordination is underway with the Town for the design and permitting of a new water service for this building.</w:t>
      </w:r>
      <w:r w:rsidR="00C56456">
        <w:rPr>
          <w:rFonts w:ascii="Arial Narrow" w:eastAsia="Times New Roman" w:hAnsi="Arial Narrow" w:cs="Times New Roman"/>
        </w:rPr>
        <w:t xml:space="preserve"> </w:t>
      </w:r>
      <w:r>
        <w:rPr>
          <w:rFonts w:ascii="Arial Narrow" w:eastAsia="Times New Roman" w:hAnsi="Arial Narrow" w:cs="Times New Roman"/>
        </w:rPr>
        <w:t>The District’s requirements for a new water connection were forwarded to the Town for incorporation into the clubhouse plans.</w:t>
      </w:r>
    </w:p>
    <w:p w14:paraId="2ABF262E" w14:textId="77777777" w:rsidR="00EF44F7" w:rsidRDefault="00EF44F7" w:rsidP="00DE5517">
      <w:pPr>
        <w:tabs>
          <w:tab w:val="left" w:pos="2160"/>
        </w:tabs>
        <w:spacing w:after="0" w:line="240" w:lineRule="auto"/>
        <w:ind w:left="720" w:right="-180"/>
        <w:rPr>
          <w:rFonts w:ascii="Arial Narrow" w:eastAsia="Times New Roman" w:hAnsi="Arial Narrow" w:cs="Times New Roman"/>
          <w:b/>
          <w:bCs/>
        </w:rPr>
      </w:pPr>
    </w:p>
    <w:p w14:paraId="70C0340A" w14:textId="13868593" w:rsidR="00B33C05" w:rsidRPr="009A58B0" w:rsidRDefault="00B33C05" w:rsidP="00DE5517">
      <w:pPr>
        <w:tabs>
          <w:tab w:val="left" w:pos="2160"/>
        </w:tabs>
        <w:spacing w:after="0" w:line="240" w:lineRule="auto"/>
        <w:ind w:left="720" w:right="-180"/>
        <w:rPr>
          <w:rFonts w:ascii="Arial Narrow" w:eastAsia="Times New Roman" w:hAnsi="Arial Narrow" w:cs="Times New Roman"/>
          <w:b/>
          <w:bCs/>
        </w:rPr>
      </w:pPr>
      <w:r w:rsidRPr="009A58B0">
        <w:rPr>
          <w:rFonts w:ascii="Arial Narrow" w:eastAsia="Times New Roman" w:hAnsi="Arial Narrow" w:cs="Times New Roman"/>
          <w:b/>
          <w:bCs/>
        </w:rPr>
        <w:t>922 Lynnfield Street</w:t>
      </w:r>
    </w:p>
    <w:p w14:paraId="00854687" w14:textId="2346318A" w:rsidR="004F37A1" w:rsidRPr="009A58B0" w:rsidRDefault="006C53E1" w:rsidP="00DE5517">
      <w:pPr>
        <w:tabs>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imes New Roman"/>
        </w:rPr>
        <w:t xml:space="preserve">Plans were submitted to the Town of Lynnfield for the construction of a new </w:t>
      </w:r>
      <w:r w:rsidR="008C0012" w:rsidRPr="009A58B0">
        <w:rPr>
          <w:rFonts w:ascii="Arial Narrow" w:eastAsia="Times New Roman" w:hAnsi="Arial Narrow" w:cs="Times New Roman"/>
        </w:rPr>
        <w:t xml:space="preserve">combination </w:t>
      </w:r>
      <w:r w:rsidRPr="009A58B0">
        <w:rPr>
          <w:rFonts w:ascii="Arial Narrow" w:eastAsia="Times New Roman" w:hAnsi="Arial Narrow" w:cs="Times New Roman"/>
        </w:rPr>
        <w:t xml:space="preserve">restaurant and retail store at 922 Lynnfield Street (formerly the location of Good Luck Farms.) </w:t>
      </w:r>
      <w:r w:rsidR="0098133B" w:rsidRPr="009A58B0">
        <w:rPr>
          <w:rFonts w:ascii="Arial Narrow" w:eastAsia="Times New Roman" w:hAnsi="Arial Narrow" w:cs="Times New Roman"/>
        </w:rPr>
        <w:t xml:space="preserve">The Superintendent </w:t>
      </w:r>
      <w:r w:rsidR="006D64B0">
        <w:rPr>
          <w:rFonts w:ascii="Arial Narrow" w:eastAsia="Times New Roman" w:hAnsi="Arial Narrow" w:cs="Times New Roman"/>
        </w:rPr>
        <w:t xml:space="preserve">has been in communication with the Developer </w:t>
      </w:r>
      <w:r w:rsidR="0098133B" w:rsidRPr="009A58B0">
        <w:rPr>
          <w:rFonts w:ascii="Arial Narrow" w:eastAsia="Times New Roman" w:hAnsi="Arial Narrow" w:cs="Times New Roman"/>
        </w:rPr>
        <w:t xml:space="preserve">regarding the </w:t>
      </w:r>
      <w:r w:rsidRPr="009A58B0">
        <w:rPr>
          <w:rFonts w:ascii="Arial Narrow" w:eastAsia="Times New Roman" w:hAnsi="Arial Narrow" w:cs="Times New Roman"/>
        </w:rPr>
        <w:t xml:space="preserve">paperwork </w:t>
      </w:r>
      <w:r w:rsidR="008C0012" w:rsidRPr="009A58B0">
        <w:rPr>
          <w:rFonts w:ascii="Arial Narrow" w:eastAsia="Times New Roman" w:hAnsi="Arial Narrow" w:cs="Times New Roman"/>
        </w:rPr>
        <w:t>required</w:t>
      </w:r>
      <w:r w:rsidR="0098133B" w:rsidRPr="009A58B0">
        <w:rPr>
          <w:rFonts w:ascii="Arial Narrow" w:eastAsia="Times New Roman" w:hAnsi="Arial Narrow" w:cs="Times New Roman"/>
        </w:rPr>
        <w:t xml:space="preserve"> for the</w:t>
      </w:r>
      <w:r w:rsidRPr="009A58B0">
        <w:rPr>
          <w:rFonts w:ascii="Arial Narrow" w:eastAsia="Times New Roman" w:hAnsi="Arial Narrow" w:cs="Times New Roman"/>
        </w:rPr>
        <w:t xml:space="preserve"> property to tie into the</w:t>
      </w:r>
      <w:r w:rsidR="008C0012" w:rsidRPr="009A58B0">
        <w:rPr>
          <w:rFonts w:ascii="Arial Narrow" w:eastAsia="Times New Roman" w:hAnsi="Arial Narrow" w:cs="Times New Roman"/>
        </w:rPr>
        <w:t xml:space="preserve"> </w:t>
      </w:r>
      <w:r w:rsidR="006D64B0">
        <w:rPr>
          <w:rFonts w:ascii="Arial Narrow" w:eastAsia="Times New Roman" w:hAnsi="Arial Narrow" w:cs="Times New Roman"/>
        </w:rPr>
        <w:t>distribution</w:t>
      </w:r>
      <w:r w:rsidRPr="009A58B0">
        <w:rPr>
          <w:rFonts w:ascii="Arial Narrow" w:eastAsia="Times New Roman" w:hAnsi="Arial Narrow" w:cs="Times New Roman"/>
        </w:rPr>
        <w:t xml:space="preserve"> </w:t>
      </w:r>
      <w:r w:rsidR="006D64B0" w:rsidRPr="009A58B0">
        <w:rPr>
          <w:rFonts w:ascii="Arial Narrow" w:eastAsia="Times New Roman" w:hAnsi="Arial Narrow" w:cs="Times New Roman"/>
        </w:rPr>
        <w:t>system</w:t>
      </w:r>
      <w:r w:rsidR="00ED765E">
        <w:rPr>
          <w:rFonts w:ascii="Arial Narrow" w:eastAsia="Times New Roman" w:hAnsi="Arial Narrow" w:cs="Times New Roman"/>
        </w:rPr>
        <w:t xml:space="preserve">, </w:t>
      </w:r>
      <w:r w:rsidR="006D64B0">
        <w:rPr>
          <w:rFonts w:ascii="Arial Narrow" w:eastAsia="Times New Roman" w:hAnsi="Arial Narrow" w:cs="Times New Roman"/>
        </w:rPr>
        <w:t xml:space="preserve">as well as potential </w:t>
      </w:r>
      <w:r w:rsidR="00ED765E">
        <w:rPr>
          <w:rFonts w:ascii="Arial Narrow" w:eastAsia="Times New Roman" w:hAnsi="Arial Narrow" w:cs="Times New Roman"/>
        </w:rPr>
        <w:t xml:space="preserve">system development charges. </w:t>
      </w:r>
    </w:p>
    <w:p w14:paraId="29B335EE" w14:textId="78D93D4C" w:rsidR="00F94EC4" w:rsidRPr="009A58B0" w:rsidRDefault="00F94EC4" w:rsidP="006C53E1">
      <w:pPr>
        <w:spacing w:after="0" w:line="240" w:lineRule="auto"/>
        <w:ind w:right="-187"/>
        <w:jc w:val="both"/>
        <w:rPr>
          <w:rFonts w:ascii="Arial Narrow" w:hAnsi="Arial Narrow"/>
        </w:rPr>
      </w:pPr>
    </w:p>
    <w:p w14:paraId="25350F04" w14:textId="4BF5DCDA" w:rsidR="00041514" w:rsidRPr="009A58B0" w:rsidRDefault="00041514" w:rsidP="00DE5517">
      <w:pPr>
        <w:numPr>
          <w:ilvl w:val="0"/>
          <w:numId w:val="1"/>
        </w:numPr>
        <w:spacing w:after="0" w:line="240" w:lineRule="auto"/>
        <w:ind w:right="-180"/>
        <w:rPr>
          <w:rFonts w:ascii="Arial Narrow" w:eastAsia="Times New Roman" w:hAnsi="Arial Narrow" w:cstheme="minorHAnsi"/>
        </w:rPr>
      </w:pPr>
      <w:r w:rsidRPr="009A58B0">
        <w:rPr>
          <w:rFonts w:ascii="Arial Narrow" w:eastAsia="Times New Roman" w:hAnsi="Arial Narrow" w:cstheme="minorHAnsi"/>
        </w:rPr>
        <w:t>OTHER</w:t>
      </w:r>
    </w:p>
    <w:p w14:paraId="76E71642" w14:textId="211F9BC5" w:rsidR="00E72767" w:rsidRPr="00E72767" w:rsidRDefault="00E72767" w:rsidP="00914EED">
      <w:pPr>
        <w:spacing w:after="0" w:line="240" w:lineRule="auto"/>
        <w:ind w:left="720" w:right="-180"/>
        <w:rPr>
          <w:rFonts w:ascii="Arial Narrow" w:eastAsia="Times New Roman" w:hAnsi="Arial Narrow" w:cstheme="minorHAnsi"/>
          <w:b/>
          <w:bCs/>
        </w:rPr>
      </w:pPr>
      <w:r w:rsidRPr="00E72767">
        <w:rPr>
          <w:rFonts w:ascii="Arial Narrow" w:eastAsia="Times New Roman" w:hAnsi="Arial Narrow" w:cstheme="minorHAnsi"/>
          <w:b/>
          <w:bCs/>
        </w:rPr>
        <w:t>Water Rates</w:t>
      </w:r>
    </w:p>
    <w:p w14:paraId="5E046B74" w14:textId="5662C24B" w:rsidR="00ED765E" w:rsidRDefault="0054063D" w:rsidP="00914EED">
      <w:pPr>
        <w:spacing w:after="0" w:line="240" w:lineRule="auto"/>
        <w:ind w:left="720" w:right="-180"/>
        <w:rPr>
          <w:rFonts w:ascii="Arial Narrow" w:eastAsia="Times New Roman" w:hAnsi="Arial Narrow" w:cstheme="minorHAnsi"/>
        </w:rPr>
      </w:pPr>
      <w:r>
        <w:rPr>
          <w:rFonts w:ascii="Arial Narrow" w:eastAsia="Times New Roman" w:hAnsi="Arial Narrow" w:cstheme="minorHAnsi"/>
        </w:rPr>
        <w:t xml:space="preserve">Water usage breakdown reports were provided to the </w:t>
      </w:r>
      <w:r w:rsidR="00914EED">
        <w:rPr>
          <w:rFonts w:ascii="Arial Narrow" w:eastAsia="Times New Roman" w:hAnsi="Arial Narrow" w:cstheme="minorHAnsi"/>
        </w:rPr>
        <w:t>Board</w:t>
      </w:r>
      <w:r w:rsidR="00EF44F7">
        <w:rPr>
          <w:rFonts w:ascii="Arial Narrow" w:eastAsia="Times New Roman" w:hAnsi="Arial Narrow" w:cstheme="minorHAnsi"/>
        </w:rPr>
        <w:t xml:space="preserve"> which may be used in evaluating</w:t>
      </w:r>
      <w:r w:rsidR="00914EED">
        <w:rPr>
          <w:rFonts w:ascii="Arial Narrow" w:eastAsia="Times New Roman" w:hAnsi="Arial Narrow" w:cstheme="minorHAnsi"/>
        </w:rPr>
        <w:t xml:space="preserve"> potential changes in water rates for residential and commercial customers. </w:t>
      </w:r>
      <w:r w:rsidR="00F32808">
        <w:rPr>
          <w:rFonts w:ascii="Arial Narrow" w:eastAsia="Times New Roman" w:hAnsi="Arial Narrow" w:cstheme="minorHAnsi"/>
        </w:rPr>
        <w:t>The Board briefly</w:t>
      </w:r>
      <w:r w:rsidR="00E72767">
        <w:rPr>
          <w:rFonts w:ascii="Arial Narrow" w:eastAsia="Times New Roman" w:hAnsi="Arial Narrow" w:cstheme="minorHAnsi"/>
        </w:rPr>
        <w:t xml:space="preserve"> reviewed the </w:t>
      </w:r>
      <w:r>
        <w:rPr>
          <w:rFonts w:ascii="Arial Narrow" w:eastAsia="Times New Roman" w:hAnsi="Arial Narrow" w:cstheme="minorHAnsi"/>
        </w:rPr>
        <w:t>document</w:t>
      </w:r>
      <w:r w:rsidR="00E72767">
        <w:rPr>
          <w:rFonts w:ascii="Arial Narrow" w:eastAsia="Times New Roman" w:hAnsi="Arial Narrow" w:cstheme="minorHAnsi"/>
        </w:rPr>
        <w:t xml:space="preserve"> and </w:t>
      </w:r>
      <w:r>
        <w:rPr>
          <w:rFonts w:ascii="Arial Narrow" w:eastAsia="Times New Roman" w:hAnsi="Arial Narrow" w:cstheme="minorHAnsi"/>
        </w:rPr>
        <w:t xml:space="preserve">after discussion, </w:t>
      </w:r>
      <w:r w:rsidR="00E72767">
        <w:rPr>
          <w:rFonts w:ascii="Arial Narrow" w:eastAsia="Times New Roman" w:hAnsi="Arial Narrow" w:cstheme="minorHAnsi"/>
        </w:rPr>
        <w:t>agreed to postpone further discussion until the next regular meeting on September 11</w:t>
      </w:r>
      <w:r w:rsidR="009A53A4">
        <w:rPr>
          <w:rFonts w:ascii="Arial Narrow" w:eastAsia="Times New Roman" w:hAnsi="Arial Narrow" w:cstheme="minorHAnsi"/>
        </w:rPr>
        <w:t>, 2023</w:t>
      </w:r>
      <w:r w:rsidR="00E72767">
        <w:rPr>
          <w:rFonts w:ascii="Arial Narrow" w:eastAsia="Times New Roman" w:hAnsi="Arial Narrow" w:cstheme="minorHAnsi"/>
        </w:rPr>
        <w:t xml:space="preserve">. </w:t>
      </w:r>
    </w:p>
    <w:p w14:paraId="7F437380" w14:textId="77777777" w:rsidR="00914EED" w:rsidRPr="009A58B0" w:rsidRDefault="00914EED" w:rsidP="00914EED">
      <w:pPr>
        <w:spacing w:after="0" w:line="240" w:lineRule="auto"/>
        <w:ind w:left="720" w:right="-180"/>
        <w:rPr>
          <w:rFonts w:ascii="Arial Narrow" w:eastAsia="Times New Roman" w:hAnsi="Arial Narrow" w:cstheme="minorHAnsi"/>
        </w:rPr>
      </w:pPr>
    </w:p>
    <w:p w14:paraId="772C7401" w14:textId="7BB99F48" w:rsidR="00D44B7B" w:rsidRPr="009A58B0" w:rsidRDefault="00D44B7B" w:rsidP="00D44B7B">
      <w:pPr>
        <w:spacing w:after="0" w:line="240" w:lineRule="auto"/>
        <w:ind w:left="720" w:right="-180"/>
        <w:rPr>
          <w:rFonts w:ascii="Arial Narrow" w:eastAsia="Times New Roman" w:hAnsi="Arial Narrow" w:cstheme="minorHAnsi"/>
          <w:b/>
          <w:bCs/>
        </w:rPr>
      </w:pPr>
      <w:r w:rsidRPr="009A58B0">
        <w:rPr>
          <w:rFonts w:ascii="Arial Narrow" w:eastAsia="Times New Roman" w:hAnsi="Arial Narrow" w:cstheme="minorHAnsi"/>
          <w:b/>
          <w:bCs/>
        </w:rPr>
        <w:t>Upcoming Meeting Dates</w:t>
      </w:r>
    </w:p>
    <w:p w14:paraId="47861AA7" w14:textId="28BA7B15" w:rsidR="00D44B7B" w:rsidRPr="009A58B0" w:rsidRDefault="00914EED" w:rsidP="00D44B7B">
      <w:pPr>
        <w:spacing w:after="0" w:line="240" w:lineRule="auto"/>
        <w:ind w:left="720" w:right="-180"/>
        <w:rPr>
          <w:rFonts w:ascii="Arial Narrow" w:eastAsia="Times New Roman" w:hAnsi="Arial Narrow" w:cstheme="minorHAnsi"/>
        </w:rPr>
      </w:pPr>
      <w:r>
        <w:rPr>
          <w:rFonts w:ascii="Arial Narrow" w:eastAsia="Times New Roman" w:hAnsi="Arial Narrow" w:cstheme="minorHAnsi"/>
        </w:rPr>
        <w:t>The next regular meeting of the Board is scheduled for Monday, September 11, 2023.</w:t>
      </w:r>
    </w:p>
    <w:p w14:paraId="3F8906CF" w14:textId="77777777" w:rsidR="0098133B" w:rsidRPr="009A58B0" w:rsidRDefault="0098133B" w:rsidP="0098133B">
      <w:pPr>
        <w:tabs>
          <w:tab w:val="left" w:pos="2160"/>
        </w:tabs>
        <w:spacing w:after="0" w:line="240" w:lineRule="auto"/>
        <w:rPr>
          <w:rFonts w:ascii="Arial Narrow" w:eastAsia="Times New Roman" w:hAnsi="Arial Narrow" w:cs="Times New Roman"/>
          <w:b/>
          <w:bCs/>
        </w:rPr>
      </w:pPr>
    </w:p>
    <w:p w14:paraId="06D7045A" w14:textId="77777777" w:rsidR="0098133B" w:rsidRPr="009A58B0" w:rsidRDefault="0098133B" w:rsidP="0098133B">
      <w:pPr>
        <w:pStyle w:val="ListParagraph"/>
        <w:numPr>
          <w:ilvl w:val="0"/>
          <w:numId w:val="1"/>
        </w:numPr>
        <w:spacing w:after="0" w:line="240" w:lineRule="auto"/>
        <w:contextualSpacing w:val="0"/>
        <w:jc w:val="both"/>
        <w:rPr>
          <w:rFonts w:ascii="Arial Narrow" w:hAnsi="Arial Narrow"/>
        </w:rPr>
      </w:pPr>
      <w:r w:rsidRPr="009A58B0">
        <w:rPr>
          <w:rFonts w:ascii="Arial Narrow" w:hAnsi="Arial Narrow"/>
        </w:rPr>
        <w:t>ADJOURNMENT</w:t>
      </w:r>
    </w:p>
    <w:p w14:paraId="1675291B" w14:textId="6BDBD94C" w:rsidR="002C4CB9" w:rsidRPr="009A58B0" w:rsidRDefault="0098133B" w:rsidP="00914EED">
      <w:pPr>
        <w:spacing w:after="0" w:line="240" w:lineRule="auto"/>
        <w:ind w:left="720"/>
        <w:rPr>
          <w:rFonts w:ascii="Arial Narrow" w:eastAsia="Times New Roman" w:hAnsi="Arial Narrow" w:cstheme="minorHAnsi"/>
        </w:rPr>
      </w:pPr>
      <w:r w:rsidRPr="009A58B0">
        <w:rPr>
          <w:rFonts w:ascii="Arial Narrow" w:eastAsia="Times New Roman" w:hAnsi="Arial Narrow" w:cstheme="minorHAnsi"/>
        </w:rPr>
        <w:t>On a motion duly made and seconded, it was unanimously voted to adjourn the</w:t>
      </w:r>
      <w:r w:rsidR="006A64DC" w:rsidRPr="009A58B0">
        <w:rPr>
          <w:rFonts w:ascii="Arial Narrow" w:eastAsia="Times New Roman" w:hAnsi="Arial Narrow" w:cstheme="minorHAnsi"/>
        </w:rPr>
        <w:t xml:space="preserve"> </w:t>
      </w:r>
      <w:r w:rsidRPr="009A58B0">
        <w:rPr>
          <w:rFonts w:ascii="Arial Narrow" w:eastAsia="Times New Roman" w:hAnsi="Arial Narrow" w:cstheme="minorHAnsi"/>
        </w:rPr>
        <w:t>meeting at 8:</w:t>
      </w:r>
      <w:r w:rsidR="00914EED">
        <w:rPr>
          <w:rFonts w:ascii="Arial Narrow" w:eastAsia="Times New Roman" w:hAnsi="Arial Narrow" w:cstheme="minorHAnsi"/>
        </w:rPr>
        <w:t>29</w:t>
      </w:r>
      <w:r w:rsidRPr="009A58B0">
        <w:rPr>
          <w:rFonts w:ascii="Arial Narrow" w:eastAsia="Times New Roman" w:hAnsi="Arial Narrow" w:cstheme="minorHAnsi"/>
        </w:rPr>
        <w:t xml:space="preserve"> p.m.</w:t>
      </w:r>
      <w:r w:rsidRPr="009A58B0">
        <w:rPr>
          <w:rFonts w:ascii="Arial Narrow" w:hAnsi="Arial Narrow" w:cstheme="minorHAnsi"/>
        </w:rPr>
        <w:br/>
      </w:r>
    </w:p>
    <w:p w14:paraId="6BE12D44" w14:textId="7B2E6686" w:rsidR="00F5703E" w:rsidRPr="009A58B0" w:rsidRDefault="002C4CB9" w:rsidP="00DE5517">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Respectfully submitted,</w:t>
      </w:r>
    </w:p>
    <w:p w14:paraId="7034FD4D" w14:textId="219787BD" w:rsidR="0098133B" w:rsidRPr="009A58B0" w:rsidRDefault="0098133B" w:rsidP="00DE5517">
      <w:pPr>
        <w:spacing w:after="0" w:line="240" w:lineRule="auto"/>
        <w:ind w:left="720" w:right="-180"/>
      </w:pPr>
      <w:r w:rsidRPr="009A58B0">
        <w:rPr>
          <w:rFonts w:ascii="Arial Narrow" w:eastAsia="Times New Roman" w:hAnsi="Arial Narrow" w:cstheme="minorHAnsi"/>
        </w:rPr>
        <w:t>Charlene Savary</w:t>
      </w:r>
    </w:p>
    <w:sectPr w:rsidR="0098133B" w:rsidRPr="009A58B0" w:rsidSect="009A58B0">
      <w:headerReference w:type="default" r:id="rId8"/>
      <w:footerReference w:type="default" r:id="rId9"/>
      <w:pgSz w:w="12240" w:h="15840"/>
      <w:pgMar w:top="1296" w:right="1008" w:bottom="432" w:left="1008" w:header="288" w:footer="28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607E" w14:textId="77777777" w:rsidR="00C019A9" w:rsidRDefault="00C019A9" w:rsidP="002C4CB9">
      <w:pPr>
        <w:spacing w:after="0" w:line="240" w:lineRule="auto"/>
      </w:pPr>
      <w:r>
        <w:separator/>
      </w:r>
    </w:p>
  </w:endnote>
  <w:endnote w:type="continuationSeparator" w:id="0">
    <w:p w14:paraId="2A130E31" w14:textId="77777777" w:rsidR="00C019A9" w:rsidRDefault="00C019A9" w:rsidP="002C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57C5" w14:textId="1ACDDC38" w:rsidR="000E706D" w:rsidRDefault="000E706D" w:rsidP="000E70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2CE3" w14:textId="77777777" w:rsidR="00C019A9" w:rsidRDefault="00C019A9" w:rsidP="002C4CB9">
      <w:pPr>
        <w:spacing w:after="0" w:line="240" w:lineRule="auto"/>
      </w:pPr>
      <w:r>
        <w:separator/>
      </w:r>
    </w:p>
  </w:footnote>
  <w:footnote w:type="continuationSeparator" w:id="0">
    <w:p w14:paraId="6E4E3A9E" w14:textId="77777777" w:rsidR="00C019A9" w:rsidRDefault="00C019A9" w:rsidP="002C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D22" w14:textId="77777777" w:rsidR="00F74F7F" w:rsidRDefault="00F74F7F">
    <w:pPr>
      <w:pStyle w:val="Header"/>
      <w:ind w:left="-1170"/>
      <w:rPr>
        <w:smallCaps/>
        <w:color w:val="FFFFFF" w:themeColor="background1"/>
        <w:sz w:val="36"/>
      </w:rPr>
    </w:pPr>
  </w:p>
  <w:p w14:paraId="2042EB43" w14:textId="3423829C" w:rsidR="00F74F7F" w:rsidRDefault="004F6244">
    <w:pPr>
      <w:pStyle w:val="Header"/>
    </w:pPr>
    <w:r>
      <w:rPr>
        <w:noProof/>
      </w:rPr>
      <mc:AlternateContent>
        <mc:Choice Requires="wps">
          <w:drawing>
            <wp:anchor distT="0" distB="0" distL="114300" distR="114300" simplePos="0" relativeHeight="251659264" behindDoc="0" locked="0" layoutInCell="1" allowOverlap="1" wp14:anchorId="5954839A" wp14:editId="2B6E8A6A">
              <wp:simplePos x="0" y="0"/>
              <wp:positionH relativeFrom="column">
                <wp:posOffset>3952875</wp:posOffset>
              </wp:positionH>
              <wp:positionV relativeFrom="paragraph">
                <wp:posOffset>-110490</wp:posOffset>
              </wp:positionV>
              <wp:extent cx="2514600" cy="342900"/>
              <wp:effectExtent l="0" t="0" r="0" b="0"/>
              <wp:wrapNone/>
              <wp:docPr id="20045492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4600" cy="342900"/>
                      </a:xfrm>
                      <a:prstGeom prst="rect">
                        <a:avLst/>
                      </a:prstGeom>
                      <a:noFill/>
                      <a:ln w="9525">
                        <a:noFill/>
                        <a:miter lim="800000"/>
                      </a:ln>
                    </wps:spPr>
                    <wps:txb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shapetype w14:anchorId="5954839A" id="_x0000_t202" coordsize="21600,21600" o:spt="202" path="m,l,21600r21600,l21600,xe">
              <v:stroke joinstyle="miter"/>
              <v:path gradientshapeok="t" o:connecttype="rect"/>
            </v:shapetype>
            <v:shape id="Text Box 1" o:spid="_x0000_s1026" type="#_x0000_t202" style="position:absolute;margin-left:311.25pt;margin-top:-8.7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" filled="f" stroked="f">
              <v:textbo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A6A"/>
    <w:multiLevelType w:val="hybridMultilevel"/>
    <w:tmpl w:val="92928D3A"/>
    <w:lvl w:ilvl="0" w:tplc="51F0C64E">
      <w:start w:val="1"/>
      <w:numFmt w:val="decimal"/>
      <w:lvlText w:val="%1."/>
      <w:lvlJc w:val="left"/>
      <w:pPr>
        <w:ind w:left="1080" w:hanging="360"/>
      </w:pPr>
      <w:rPr>
        <w:rFonts w:hint="default"/>
      </w:rPr>
    </w:lvl>
    <w:lvl w:ilvl="1" w:tplc="5C20939E">
      <w:start w:val="1"/>
      <w:numFmt w:val="lowerLetter"/>
      <w:lvlText w:val="%2."/>
      <w:lvlJc w:val="left"/>
      <w:pPr>
        <w:ind w:left="1800" w:hanging="360"/>
      </w:pPr>
      <w:rPr>
        <w:strike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EB71C3"/>
    <w:multiLevelType w:val="hybridMultilevel"/>
    <w:tmpl w:val="1572224A"/>
    <w:lvl w:ilvl="0" w:tplc="69AAFF5E">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B546B0"/>
    <w:multiLevelType w:val="hybridMultilevel"/>
    <w:tmpl w:val="2556D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CA70F5"/>
    <w:multiLevelType w:val="hybridMultilevel"/>
    <w:tmpl w:val="EE9A4CC4"/>
    <w:lvl w:ilvl="0" w:tplc="4B2C5C04">
      <w:start w:val="1"/>
      <w:numFmt w:val="decimal"/>
      <w:lvlText w:val="%1."/>
      <w:lvlJc w:val="left"/>
      <w:pPr>
        <w:tabs>
          <w:tab w:val="num" w:pos="1440"/>
        </w:tabs>
        <w:ind w:left="1440" w:hanging="720"/>
      </w:pPr>
      <w:rPr>
        <w:rFonts w:hint="default"/>
        <w:strike w:val="0"/>
      </w:rPr>
    </w:lvl>
    <w:lvl w:ilvl="1" w:tplc="448CFE86">
      <w:start w:val="1"/>
      <w:numFmt w:val="decimal"/>
      <w:lvlText w:val="%2."/>
      <w:lvlJc w:val="left"/>
      <w:pPr>
        <w:tabs>
          <w:tab w:val="num" w:pos="1800"/>
        </w:tabs>
        <w:ind w:left="1800" w:hanging="360"/>
      </w:pPr>
      <w:rPr>
        <w:rFonts w:hint="default"/>
      </w:rPr>
    </w:lvl>
    <w:lvl w:ilvl="2" w:tplc="E7763FAE">
      <w:start w:val="1"/>
      <w:numFmt w:val="bullet"/>
      <w:lvlText w:val=""/>
      <w:lvlJc w:val="left"/>
      <w:pPr>
        <w:tabs>
          <w:tab w:val="num" w:pos="2250"/>
        </w:tabs>
        <w:ind w:left="2250" w:hanging="720"/>
      </w:pPr>
      <w:rPr>
        <w:rFonts w:ascii="Symbol" w:hAnsi="Symbol" w:hint="default"/>
      </w:rPr>
    </w:lvl>
    <w:lvl w:ilvl="3" w:tplc="7D628AB8">
      <w:start w:val="1"/>
      <w:numFmt w:val="bullet"/>
      <w:lvlText w:val=""/>
      <w:lvlJc w:val="left"/>
      <w:pPr>
        <w:tabs>
          <w:tab w:val="num" w:pos="3240"/>
        </w:tabs>
        <w:ind w:left="3240" w:hanging="360"/>
      </w:pPr>
      <w:rPr>
        <w:rFonts w:ascii="Symbol" w:hAnsi="Symbol" w:hint="default"/>
      </w:rPr>
    </w:lvl>
    <w:lvl w:ilvl="4" w:tplc="400C7A42">
      <w:start w:val="1"/>
      <w:numFmt w:val="lowerLetter"/>
      <w:lvlText w:val="%5."/>
      <w:lvlJc w:val="left"/>
      <w:pPr>
        <w:tabs>
          <w:tab w:val="num" w:pos="3960"/>
        </w:tabs>
        <w:ind w:left="3960" w:hanging="360"/>
      </w:pPr>
    </w:lvl>
    <w:lvl w:ilvl="5" w:tplc="D2EC336E" w:tentative="1">
      <w:start w:val="1"/>
      <w:numFmt w:val="lowerRoman"/>
      <w:lvlText w:val="%6."/>
      <w:lvlJc w:val="right"/>
      <w:pPr>
        <w:tabs>
          <w:tab w:val="num" w:pos="4680"/>
        </w:tabs>
        <w:ind w:left="4680" w:hanging="180"/>
      </w:pPr>
    </w:lvl>
    <w:lvl w:ilvl="6" w:tplc="6D9C8068" w:tentative="1">
      <w:start w:val="1"/>
      <w:numFmt w:val="decimal"/>
      <w:lvlText w:val="%7."/>
      <w:lvlJc w:val="left"/>
      <w:pPr>
        <w:tabs>
          <w:tab w:val="num" w:pos="5400"/>
        </w:tabs>
        <w:ind w:left="5400" w:hanging="360"/>
      </w:pPr>
    </w:lvl>
    <w:lvl w:ilvl="7" w:tplc="729423C4" w:tentative="1">
      <w:start w:val="1"/>
      <w:numFmt w:val="lowerLetter"/>
      <w:lvlText w:val="%8."/>
      <w:lvlJc w:val="left"/>
      <w:pPr>
        <w:tabs>
          <w:tab w:val="num" w:pos="6120"/>
        </w:tabs>
        <w:ind w:left="6120" w:hanging="360"/>
      </w:pPr>
    </w:lvl>
    <w:lvl w:ilvl="8" w:tplc="654A3FC0" w:tentative="1">
      <w:start w:val="1"/>
      <w:numFmt w:val="lowerRoman"/>
      <w:lvlText w:val="%9."/>
      <w:lvlJc w:val="right"/>
      <w:pPr>
        <w:tabs>
          <w:tab w:val="num" w:pos="6840"/>
        </w:tabs>
        <w:ind w:left="6840" w:hanging="180"/>
      </w:pPr>
    </w:lvl>
  </w:abstractNum>
  <w:num w:numId="1" w16cid:durableId="35938223">
    <w:abstractNumId w:val="2"/>
  </w:num>
  <w:num w:numId="2" w16cid:durableId="1869177021">
    <w:abstractNumId w:val="1"/>
  </w:num>
  <w:num w:numId="3" w16cid:durableId="1385445531">
    <w:abstractNumId w:val="3"/>
  </w:num>
  <w:num w:numId="4" w16cid:durableId="141119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B9"/>
    <w:rsid w:val="000200ED"/>
    <w:rsid w:val="000407D4"/>
    <w:rsid w:val="00041514"/>
    <w:rsid w:val="00042C77"/>
    <w:rsid w:val="00051866"/>
    <w:rsid w:val="0006392B"/>
    <w:rsid w:val="000653A5"/>
    <w:rsid w:val="000663D4"/>
    <w:rsid w:val="000670FD"/>
    <w:rsid w:val="00071616"/>
    <w:rsid w:val="000927A4"/>
    <w:rsid w:val="000A3906"/>
    <w:rsid w:val="000A5B55"/>
    <w:rsid w:val="000B23DC"/>
    <w:rsid w:val="000B5BD2"/>
    <w:rsid w:val="000D04B6"/>
    <w:rsid w:val="000D399F"/>
    <w:rsid w:val="000D3A5C"/>
    <w:rsid w:val="000E4309"/>
    <w:rsid w:val="000E706D"/>
    <w:rsid w:val="000F0630"/>
    <w:rsid w:val="000F624D"/>
    <w:rsid w:val="001378D7"/>
    <w:rsid w:val="00155EB9"/>
    <w:rsid w:val="001732A6"/>
    <w:rsid w:val="00182663"/>
    <w:rsid w:val="00190349"/>
    <w:rsid w:val="001B0D0A"/>
    <w:rsid w:val="001B5C03"/>
    <w:rsid w:val="001C0212"/>
    <w:rsid w:val="001E4086"/>
    <w:rsid w:val="001E5277"/>
    <w:rsid w:val="001F6441"/>
    <w:rsid w:val="001F7091"/>
    <w:rsid w:val="002062AA"/>
    <w:rsid w:val="002143FD"/>
    <w:rsid w:val="00236E0F"/>
    <w:rsid w:val="00245F3C"/>
    <w:rsid w:val="002520C0"/>
    <w:rsid w:val="002826E6"/>
    <w:rsid w:val="002B4062"/>
    <w:rsid w:val="002B72C3"/>
    <w:rsid w:val="002C3717"/>
    <w:rsid w:val="002C4CB9"/>
    <w:rsid w:val="002C73E3"/>
    <w:rsid w:val="002D04D3"/>
    <w:rsid w:val="002D3191"/>
    <w:rsid w:val="002D5644"/>
    <w:rsid w:val="002E71E1"/>
    <w:rsid w:val="002F5B40"/>
    <w:rsid w:val="00311FE5"/>
    <w:rsid w:val="00316A88"/>
    <w:rsid w:val="00330774"/>
    <w:rsid w:val="00363DC8"/>
    <w:rsid w:val="00381199"/>
    <w:rsid w:val="00386252"/>
    <w:rsid w:val="003E675E"/>
    <w:rsid w:val="003E79BB"/>
    <w:rsid w:val="004019D3"/>
    <w:rsid w:val="00413527"/>
    <w:rsid w:val="004158F7"/>
    <w:rsid w:val="00417866"/>
    <w:rsid w:val="00432B9F"/>
    <w:rsid w:val="00465E73"/>
    <w:rsid w:val="00471FD5"/>
    <w:rsid w:val="00474188"/>
    <w:rsid w:val="00495036"/>
    <w:rsid w:val="004B3F96"/>
    <w:rsid w:val="004B5B75"/>
    <w:rsid w:val="004B6A3D"/>
    <w:rsid w:val="004D1420"/>
    <w:rsid w:val="004E3F3B"/>
    <w:rsid w:val="004F37A1"/>
    <w:rsid w:val="004F6244"/>
    <w:rsid w:val="004F639B"/>
    <w:rsid w:val="00531BCE"/>
    <w:rsid w:val="0054063D"/>
    <w:rsid w:val="00551FBD"/>
    <w:rsid w:val="0055675B"/>
    <w:rsid w:val="00562F6F"/>
    <w:rsid w:val="00563480"/>
    <w:rsid w:val="005919AF"/>
    <w:rsid w:val="005C61A7"/>
    <w:rsid w:val="005D20B4"/>
    <w:rsid w:val="005D3718"/>
    <w:rsid w:val="00604ECC"/>
    <w:rsid w:val="00607D29"/>
    <w:rsid w:val="00610353"/>
    <w:rsid w:val="00633A13"/>
    <w:rsid w:val="00650324"/>
    <w:rsid w:val="006606BA"/>
    <w:rsid w:val="006761DA"/>
    <w:rsid w:val="00692819"/>
    <w:rsid w:val="00694BF4"/>
    <w:rsid w:val="006A1CD3"/>
    <w:rsid w:val="006A6461"/>
    <w:rsid w:val="006A64DC"/>
    <w:rsid w:val="006B0AF6"/>
    <w:rsid w:val="006B20F5"/>
    <w:rsid w:val="006B745E"/>
    <w:rsid w:val="006C3522"/>
    <w:rsid w:val="006C53E1"/>
    <w:rsid w:val="006C5BD2"/>
    <w:rsid w:val="006D64B0"/>
    <w:rsid w:val="006E011E"/>
    <w:rsid w:val="006E012F"/>
    <w:rsid w:val="006E0B66"/>
    <w:rsid w:val="006E3640"/>
    <w:rsid w:val="0070207A"/>
    <w:rsid w:val="0072701C"/>
    <w:rsid w:val="007676CB"/>
    <w:rsid w:val="00791E9B"/>
    <w:rsid w:val="007B4B5C"/>
    <w:rsid w:val="007C0894"/>
    <w:rsid w:val="007E2AF7"/>
    <w:rsid w:val="007F2BCA"/>
    <w:rsid w:val="007F57F8"/>
    <w:rsid w:val="007F6DEC"/>
    <w:rsid w:val="008062F9"/>
    <w:rsid w:val="00807745"/>
    <w:rsid w:val="00811553"/>
    <w:rsid w:val="00833219"/>
    <w:rsid w:val="0083515D"/>
    <w:rsid w:val="00845E43"/>
    <w:rsid w:val="00856FE6"/>
    <w:rsid w:val="00880312"/>
    <w:rsid w:val="0088464B"/>
    <w:rsid w:val="008C0012"/>
    <w:rsid w:val="008C24A4"/>
    <w:rsid w:val="008E3C38"/>
    <w:rsid w:val="008E4AB2"/>
    <w:rsid w:val="008F095C"/>
    <w:rsid w:val="009025F4"/>
    <w:rsid w:val="00914EED"/>
    <w:rsid w:val="00946E7A"/>
    <w:rsid w:val="0098133B"/>
    <w:rsid w:val="009A53A4"/>
    <w:rsid w:val="009A58B0"/>
    <w:rsid w:val="009A7235"/>
    <w:rsid w:val="009B19EC"/>
    <w:rsid w:val="009C1467"/>
    <w:rsid w:val="009D13C8"/>
    <w:rsid w:val="00A04332"/>
    <w:rsid w:val="00A1172D"/>
    <w:rsid w:val="00A238C9"/>
    <w:rsid w:val="00A47A3F"/>
    <w:rsid w:val="00A73B0A"/>
    <w:rsid w:val="00A77DC5"/>
    <w:rsid w:val="00A90AC5"/>
    <w:rsid w:val="00A94D8A"/>
    <w:rsid w:val="00AB10D8"/>
    <w:rsid w:val="00AB2858"/>
    <w:rsid w:val="00AC1E96"/>
    <w:rsid w:val="00AC6091"/>
    <w:rsid w:val="00AE13BE"/>
    <w:rsid w:val="00AE31A7"/>
    <w:rsid w:val="00B33C05"/>
    <w:rsid w:val="00B47D3D"/>
    <w:rsid w:val="00B570EC"/>
    <w:rsid w:val="00B575CC"/>
    <w:rsid w:val="00B6666E"/>
    <w:rsid w:val="00B82B0A"/>
    <w:rsid w:val="00BB0FC2"/>
    <w:rsid w:val="00BE2C03"/>
    <w:rsid w:val="00BE6406"/>
    <w:rsid w:val="00BE6A4E"/>
    <w:rsid w:val="00C019A9"/>
    <w:rsid w:val="00C04C0E"/>
    <w:rsid w:val="00C15E0F"/>
    <w:rsid w:val="00C24BA8"/>
    <w:rsid w:val="00C35CA2"/>
    <w:rsid w:val="00C56456"/>
    <w:rsid w:val="00C56FDE"/>
    <w:rsid w:val="00C61C4E"/>
    <w:rsid w:val="00C61DB1"/>
    <w:rsid w:val="00C70609"/>
    <w:rsid w:val="00C70BAA"/>
    <w:rsid w:val="00C967C0"/>
    <w:rsid w:val="00CC7EB2"/>
    <w:rsid w:val="00CD5A9C"/>
    <w:rsid w:val="00CF01A1"/>
    <w:rsid w:val="00D44B7B"/>
    <w:rsid w:val="00D500E9"/>
    <w:rsid w:val="00D55E01"/>
    <w:rsid w:val="00D57C90"/>
    <w:rsid w:val="00D61604"/>
    <w:rsid w:val="00D705A4"/>
    <w:rsid w:val="00D71C11"/>
    <w:rsid w:val="00D96A2B"/>
    <w:rsid w:val="00DA50B1"/>
    <w:rsid w:val="00DB6519"/>
    <w:rsid w:val="00DD2A49"/>
    <w:rsid w:val="00DE5517"/>
    <w:rsid w:val="00E0691F"/>
    <w:rsid w:val="00E1331F"/>
    <w:rsid w:val="00E175B9"/>
    <w:rsid w:val="00E4481F"/>
    <w:rsid w:val="00E72767"/>
    <w:rsid w:val="00E83AAD"/>
    <w:rsid w:val="00E842FB"/>
    <w:rsid w:val="00E84CEE"/>
    <w:rsid w:val="00EA4653"/>
    <w:rsid w:val="00EA60BD"/>
    <w:rsid w:val="00EC63E6"/>
    <w:rsid w:val="00ED765E"/>
    <w:rsid w:val="00EF44F7"/>
    <w:rsid w:val="00F063F1"/>
    <w:rsid w:val="00F10AF5"/>
    <w:rsid w:val="00F32808"/>
    <w:rsid w:val="00F5032B"/>
    <w:rsid w:val="00F525F4"/>
    <w:rsid w:val="00F5703E"/>
    <w:rsid w:val="00F7288A"/>
    <w:rsid w:val="00F74F7F"/>
    <w:rsid w:val="00F757D3"/>
    <w:rsid w:val="00F8267A"/>
    <w:rsid w:val="00F94EC4"/>
    <w:rsid w:val="00FA4FCC"/>
    <w:rsid w:val="00FD4FA2"/>
    <w:rsid w:val="00FE3437"/>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508C"/>
  <w15:docId w15:val="{6B465FFF-763C-4036-A8E1-8FCF4601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C4C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4C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4CB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4C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B9"/>
  </w:style>
  <w:style w:type="paragraph" w:styleId="ListParagraph">
    <w:name w:val="List Paragraph"/>
    <w:basedOn w:val="Normal"/>
    <w:uiPriority w:val="34"/>
    <w:qFormat/>
    <w:rsid w:val="000D04B6"/>
    <w:pPr>
      <w:ind w:left="720"/>
      <w:contextualSpacing/>
    </w:pPr>
  </w:style>
  <w:style w:type="paragraph" w:styleId="Revision">
    <w:name w:val="Revision"/>
    <w:hidden/>
    <w:uiPriority w:val="99"/>
    <w:semiHidden/>
    <w:rsid w:val="000E4309"/>
    <w:pPr>
      <w:spacing w:after="0" w:line="240" w:lineRule="auto"/>
    </w:pPr>
  </w:style>
  <w:style w:type="character" w:styleId="Hyperlink">
    <w:name w:val="Hyperlink"/>
    <w:basedOn w:val="DefaultParagraphFont"/>
    <w:uiPriority w:val="99"/>
    <w:unhideWhenUsed/>
    <w:rsid w:val="00D61604"/>
    <w:rPr>
      <w:color w:val="0563C1" w:themeColor="hyperlink"/>
      <w:u w:val="single"/>
    </w:rPr>
  </w:style>
  <w:style w:type="character" w:styleId="UnresolvedMention">
    <w:name w:val="Unresolved Mention"/>
    <w:basedOn w:val="DefaultParagraphFont"/>
    <w:uiPriority w:val="99"/>
    <w:semiHidden/>
    <w:unhideWhenUsed/>
    <w:rsid w:val="00D61604"/>
    <w:rPr>
      <w:color w:val="605E5C"/>
      <w:shd w:val="clear" w:color="auto" w:fill="E1DFDD"/>
    </w:rPr>
  </w:style>
  <w:style w:type="character" w:styleId="CommentReference">
    <w:name w:val="annotation reference"/>
    <w:basedOn w:val="DefaultParagraphFont"/>
    <w:uiPriority w:val="99"/>
    <w:semiHidden/>
    <w:unhideWhenUsed/>
    <w:rsid w:val="00BE6406"/>
    <w:rPr>
      <w:sz w:val="16"/>
      <w:szCs w:val="16"/>
    </w:rPr>
  </w:style>
  <w:style w:type="paragraph" w:styleId="CommentText">
    <w:name w:val="annotation text"/>
    <w:basedOn w:val="Normal"/>
    <w:link w:val="CommentTextChar"/>
    <w:uiPriority w:val="99"/>
    <w:unhideWhenUsed/>
    <w:rsid w:val="00BE6406"/>
    <w:pPr>
      <w:spacing w:line="240" w:lineRule="auto"/>
    </w:pPr>
    <w:rPr>
      <w:sz w:val="20"/>
      <w:szCs w:val="20"/>
    </w:rPr>
  </w:style>
  <w:style w:type="character" w:customStyle="1" w:styleId="CommentTextChar">
    <w:name w:val="Comment Text Char"/>
    <w:basedOn w:val="DefaultParagraphFont"/>
    <w:link w:val="CommentText"/>
    <w:uiPriority w:val="99"/>
    <w:rsid w:val="00BE6406"/>
    <w:rPr>
      <w:sz w:val="20"/>
      <w:szCs w:val="20"/>
    </w:rPr>
  </w:style>
  <w:style w:type="paragraph" w:styleId="CommentSubject">
    <w:name w:val="annotation subject"/>
    <w:basedOn w:val="CommentText"/>
    <w:next w:val="CommentText"/>
    <w:link w:val="CommentSubjectChar"/>
    <w:uiPriority w:val="99"/>
    <w:semiHidden/>
    <w:unhideWhenUsed/>
    <w:rsid w:val="00BE6406"/>
    <w:rPr>
      <w:b/>
      <w:bCs/>
    </w:rPr>
  </w:style>
  <w:style w:type="character" w:customStyle="1" w:styleId="CommentSubjectChar">
    <w:name w:val="Comment Subject Char"/>
    <w:basedOn w:val="CommentTextChar"/>
    <w:link w:val="CommentSubject"/>
    <w:uiPriority w:val="99"/>
    <w:semiHidden/>
    <w:rsid w:val="00BE6406"/>
    <w:rPr>
      <w:b/>
      <w:bCs/>
      <w:sz w:val="20"/>
      <w:szCs w:val="20"/>
    </w:rPr>
  </w:style>
  <w:style w:type="paragraph" w:styleId="BodyTextIndent">
    <w:name w:val="Body Text Indent"/>
    <w:basedOn w:val="Normal"/>
    <w:link w:val="BodyTextIndentChar"/>
    <w:uiPriority w:val="99"/>
    <w:unhideWhenUsed/>
    <w:rsid w:val="00E72767"/>
    <w:pPr>
      <w:spacing w:after="0" w:line="240" w:lineRule="auto"/>
      <w:ind w:left="360"/>
    </w:pPr>
    <w:rPr>
      <w:rFonts w:ascii="Arial Narrow" w:eastAsia="Times New Roman" w:hAnsi="Arial Narrow" w:cs="Times New Roman"/>
    </w:rPr>
  </w:style>
  <w:style w:type="character" w:customStyle="1" w:styleId="BodyTextIndentChar">
    <w:name w:val="Body Text Indent Char"/>
    <w:basedOn w:val="DefaultParagraphFont"/>
    <w:link w:val="BodyTextIndent"/>
    <w:uiPriority w:val="99"/>
    <w:rsid w:val="00E72767"/>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BF77-A925-46B1-A3E3-EFBB440B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851</Words>
  <Characters>4852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Savary</dc:creator>
  <cp:keywords/>
  <dc:description/>
  <cp:lastModifiedBy>Charlene Savary</cp:lastModifiedBy>
  <cp:revision>2</cp:revision>
  <cp:lastPrinted>2023-03-17T14:25:00Z</cp:lastPrinted>
  <dcterms:created xsi:type="dcterms:W3CDTF">2023-08-31T13:50:00Z</dcterms:created>
  <dcterms:modified xsi:type="dcterms:W3CDTF">2023-08-31T13:50:00Z</dcterms:modified>
</cp:coreProperties>
</file>