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E33E" w14:textId="2FD1A06F" w:rsidR="002C4CB9" w:rsidRPr="009A58B0" w:rsidRDefault="00D61604" w:rsidP="00DE5517">
      <w:pPr>
        <w:spacing w:after="0" w:line="240" w:lineRule="auto"/>
        <w:ind w:right="-180"/>
        <w:jc w:val="center"/>
        <w:rPr>
          <w:rFonts w:ascii="Arial Narrow" w:eastAsia="Times New Roman" w:hAnsi="Arial Narrow" w:cstheme="minorHAnsi"/>
        </w:rPr>
      </w:pPr>
      <w:r w:rsidRPr="009A58B0">
        <w:rPr>
          <w:rFonts w:ascii="Arial Narrow" w:eastAsia="Times New Roman" w:hAnsi="Arial Narrow" w:cstheme="minorHAnsi"/>
        </w:rPr>
        <w:t xml:space="preserve"> </w:t>
      </w:r>
      <w:r w:rsidR="002C4CB9" w:rsidRPr="009A58B0">
        <w:rPr>
          <w:rFonts w:ascii="Arial Narrow" w:eastAsia="Times New Roman" w:hAnsi="Arial Narrow" w:cstheme="minorHAnsi"/>
        </w:rPr>
        <w:t>BOARD MEETING MINUTES</w:t>
      </w:r>
      <w:r w:rsidR="002C4CB9" w:rsidRPr="009A58B0">
        <w:rPr>
          <w:rFonts w:ascii="Arial Narrow" w:eastAsia="Times New Roman" w:hAnsi="Arial Narrow" w:cstheme="minorHAnsi"/>
        </w:rPr>
        <w:br/>
      </w:r>
      <w:r w:rsidR="00311FE5" w:rsidRPr="009A58B0">
        <w:rPr>
          <w:rFonts w:ascii="Arial Narrow" w:eastAsia="Times New Roman" w:hAnsi="Arial Narrow" w:cstheme="minorHAnsi"/>
        </w:rPr>
        <w:t>June 12,</w:t>
      </w:r>
      <w:r w:rsidR="002C4CB9" w:rsidRPr="009A58B0">
        <w:rPr>
          <w:rFonts w:ascii="Arial Narrow" w:eastAsia="Times New Roman" w:hAnsi="Arial Narrow" w:cstheme="minorHAnsi"/>
        </w:rPr>
        <w:t xml:space="preserve"> 2023</w:t>
      </w:r>
    </w:p>
    <w:p w14:paraId="02AAB418" w14:textId="77777777" w:rsidR="002C4CB9" w:rsidRPr="009A58B0" w:rsidRDefault="002C4CB9" w:rsidP="00DE5517">
      <w:pPr>
        <w:spacing w:after="0" w:line="240" w:lineRule="auto"/>
        <w:ind w:left="360" w:right="-180"/>
        <w:contextualSpacing/>
        <w:rPr>
          <w:rFonts w:ascii="Arial Narrow" w:eastAsia="Times New Roman" w:hAnsi="Arial Narrow" w:cs="Times New Roman"/>
        </w:rPr>
      </w:pPr>
    </w:p>
    <w:p w14:paraId="69CBA5C7" w14:textId="1A6C8142" w:rsidR="002C4CB9" w:rsidRPr="009A58B0" w:rsidRDefault="002C4CB9" w:rsidP="00DE5517">
      <w:pPr>
        <w:spacing w:after="0" w:line="240" w:lineRule="auto"/>
        <w:ind w:left="360" w:right="-180"/>
        <w:contextualSpacing/>
        <w:rPr>
          <w:rFonts w:ascii="Arial Narrow" w:eastAsia="Times New Roman" w:hAnsi="Arial Narrow" w:cs="Times New Roman"/>
        </w:rPr>
      </w:pPr>
      <w:r w:rsidRPr="009A58B0">
        <w:rPr>
          <w:rFonts w:ascii="Arial Narrow" w:eastAsia="Times New Roman" w:hAnsi="Arial Narrow" w:cs="Times New Roman"/>
        </w:rPr>
        <w:t xml:space="preserve">The Board of Water Commissioners of the Lynnfield Water District held its regular monthly meeting on </w:t>
      </w:r>
      <w:r w:rsidR="001E4086" w:rsidRPr="009A58B0">
        <w:rPr>
          <w:rFonts w:ascii="Arial Narrow" w:eastAsia="Times New Roman" w:hAnsi="Arial Narrow" w:cs="Times New Roman"/>
        </w:rPr>
        <w:t xml:space="preserve">Monday, </w:t>
      </w:r>
      <w:r w:rsidR="00311FE5" w:rsidRPr="009A58B0">
        <w:rPr>
          <w:rFonts w:ascii="Arial Narrow" w:eastAsia="Times New Roman" w:hAnsi="Arial Narrow" w:cs="Times New Roman"/>
        </w:rPr>
        <w:t>June 12</w:t>
      </w:r>
      <w:r w:rsidRPr="009A58B0">
        <w:rPr>
          <w:rFonts w:ascii="Arial Narrow" w:eastAsia="Times New Roman" w:hAnsi="Arial Narrow" w:cs="Times New Roman"/>
        </w:rPr>
        <w:t xml:space="preserve">, </w:t>
      </w:r>
      <w:r w:rsidR="00C15E0F" w:rsidRPr="009A58B0">
        <w:rPr>
          <w:rFonts w:ascii="Arial Narrow" w:eastAsia="Times New Roman" w:hAnsi="Arial Narrow" w:cs="Times New Roman"/>
        </w:rPr>
        <w:t>2023,</w:t>
      </w:r>
      <w:r w:rsidR="00245F3C" w:rsidRPr="009A58B0">
        <w:rPr>
          <w:rFonts w:ascii="Arial Narrow" w:eastAsia="Times New Roman" w:hAnsi="Arial Narrow" w:cs="Times New Roman"/>
        </w:rPr>
        <w:t xml:space="preserve"> </w:t>
      </w:r>
      <w:r w:rsidRPr="009A58B0">
        <w:rPr>
          <w:rFonts w:ascii="Arial Narrow" w:eastAsia="Times New Roman" w:hAnsi="Arial Narrow" w:cs="Times New Roman"/>
        </w:rPr>
        <w:t xml:space="preserve">at the District office. The meeting was called to order at </w:t>
      </w:r>
      <w:r w:rsidR="00BB0FC2" w:rsidRPr="009A58B0">
        <w:rPr>
          <w:rFonts w:ascii="Arial Narrow" w:eastAsia="Times New Roman" w:hAnsi="Arial Narrow" w:cs="Times New Roman"/>
        </w:rPr>
        <w:t>7:</w:t>
      </w:r>
      <w:r w:rsidR="00311FE5" w:rsidRPr="009A58B0">
        <w:rPr>
          <w:rFonts w:ascii="Arial Narrow" w:eastAsia="Times New Roman" w:hAnsi="Arial Narrow" w:cs="Times New Roman"/>
        </w:rPr>
        <w:t>00</w:t>
      </w:r>
      <w:r w:rsidRPr="009A58B0">
        <w:rPr>
          <w:rFonts w:ascii="Arial Narrow" w:eastAsia="Times New Roman" w:hAnsi="Arial Narrow" w:cs="Times New Roman"/>
        </w:rPr>
        <w:t xml:space="preserve"> P.M.</w:t>
      </w:r>
      <w:r w:rsidR="00CD5A9C" w:rsidRPr="009A58B0">
        <w:rPr>
          <w:rFonts w:ascii="Arial Narrow" w:eastAsia="Times New Roman" w:hAnsi="Arial Narrow" w:cs="Times New Roman"/>
        </w:rPr>
        <w:t xml:space="preserve"> </w:t>
      </w:r>
      <w:r w:rsidRPr="009A58B0">
        <w:rPr>
          <w:rFonts w:ascii="Arial Narrow" w:eastAsia="Times New Roman" w:hAnsi="Arial Narrow" w:cs="Times New Roman"/>
        </w:rPr>
        <w:t>The following individuals were in attendance: Stephen F. Rondeau, D.C., Chair; John K. Harrigan, Commissioner &amp; Treasurer; Ruth E. McMahon, Commissioner; Brian D. Buckley, Moderator &amp; District Clerk;</w:t>
      </w:r>
      <w:r w:rsidR="00BB0FC2" w:rsidRPr="009A58B0">
        <w:rPr>
          <w:rFonts w:ascii="Arial Narrow" w:eastAsia="Times New Roman" w:hAnsi="Arial Narrow" w:cs="Times New Roman"/>
        </w:rPr>
        <w:t xml:space="preserve"> Matthew O’Connell, Superintendent; James Finegan, District Engineer;</w:t>
      </w:r>
      <w:r w:rsidRPr="009A58B0">
        <w:rPr>
          <w:rFonts w:ascii="Arial Narrow" w:eastAsia="Times New Roman" w:hAnsi="Arial Narrow" w:cs="Times New Roman"/>
        </w:rPr>
        <w:t xml:space="preserve"> Carolyn Umbach, Office Administrator</w:t>
      </w:r>
      <w:r w:rsidR="00BB0FC2" w:rsidRPr="009A58B0">
        <w:rPr>
          <w:rFonts w:ascii="Arial Narrow" w:eastAsia="Times New Roman" w:hAnsi="Arial Narrow" w:cs="Times New Roman"/>
        </w:rPr>
        <w:t>;</w:t>
      </w:r>
      <w:r w:rsidRPr="009A58B0">
        <w:rPr>
          <w:rFonts w:ascii="Arial Narrow" w:eastAsia="Times New Roman" w:hAnsi="Arial Narrow" w:cs="Times New Roman"/>
        </w:rPr>
        <w:t xml:space="preserve"> </w:t>
      </w:r>
      <w:r w:rsidR="00CD5A9C" w:rsidRPr="009A58B0">
        <w:rPr>
          <w:rFonts w:ascii="Arial Narrow" w:eastAsia="Times New Roman" w:hAnsi="Arial Narrow" w:cs="Times New Roman"/>
        </w:rPr>
        <w:t xml:space="preserve">and, </w:t>
      </w:r>
      <w:r w:rsidRPr="009A58B0">
        <w:rPr>
          <w:rFonts w:ascii="Arial Narrow" w:eastAsia="Times New Roman" w:hAnsi="Arial Narrow" w:cs="Times New Roman"/>
        </w:rPr>
        <w:t>Charlene Savary, Administrative Assistant</w:t>
      </w:r>
      <w:r w:rsidR="00CD5A9C" w:rsidRPr="009A58B0">
        <w:rPr>
          <w:rFonts w:ascii="Arial Narrow" w:eastAsia="Times New Roman" w:hAnsi="Arial Narrow" w:cs="Times New Roman"/>
        </w:rPr>
        <w:t>.</w:t>
      </w:r>
    </w:p>
    <w:p w14:paraId="6C608309" w14:textId="77777777" w:rsidR="00C70609" w:rsidRPr="009A58B0" w:rsidRDefault="00C70609" w:rsidP="00DE5517">
      <w:pPr>
        <w:spacing w:after="0" w:line="240" w:lineRule="auto"/>
        <w:ind w:left="720" w:right="-180"/>
        <w:rPr>
          <w:rFonts w:ascii="Arial Narrow" w:eastAsia="Times New Roman" w:hAnsi="Arial Narrow" w:cs="Times New Roman"/>
        </w:rPr>
      </w:pPr>
    </w:p>
    <w:p w14:paraId="56E96655" w14:textId="1057E651" w:rsidR="002C4CB9" w:rsidRPr="009A58B0" w:rsidRDefault="002C4CB9" w:rsidP="00DE5517">
      <w:pPr>
        <w:numPr>
          <w:ilvl w:val="0"/>
          <w:numId w:val="1"/>
        </w:numPr>
        <w:spacing w:after="0" w:line="240" w:lineRule="auto"/>
        <w:ind w:right="-180"/>
        <w:contextualSpacing/>
        <w:rPr>
          <w:rFonts w:ascii="Arial Narrow" w:eastAsia="Times New Roman" w:hAnsi="Arial Narrow" w:cstheme="minorHAnsi"/>
        </w:rPr>
      </w:pPr>
      <w:r w:rsidRPr="009A58B0">
        <w:rPr>
          <w:rFonts w:ascii="Arial Narrow" w:eastAsia="Times New Roman" w:hAnsi="Arial Narrow" w:cstheme="minorHAnsi"/>
        </w:rPr>
        <w:t xml:space="preserve">MINUTES OF </w:t>
      </w:r>
      <w:r w:rsidR="00311FE5" w:rsidRPr="009A58B0">
        <w:rPr>
          <w:rFonts w:ascii="Arial Narrow" w:eastAsia="Times New Roman" w:hAnsi="Arial Narrow" w:cstheme="minorHAnsi"/>
        </w:rPr>
        <w:t>MAY 8</w:t>
      </w:r>
      <w:r w:rsidR="00E83AAD" w:rsidRPr="009A58B0">
        <w:rPr>
          <w:rFonts w:ascii="Arial Narrow" w:eastAsia="Times New Roman" w:hAnsi="Arial Narrow" w:cstheme="minorHAnsi"/>
        </w:rPr>
        <w:t xml:space="preserve">, </w:t>
      </w:r>
      <w:r w:rsidR="00C15E0F" w:rsidRPr="009A58B0">
        <w:rPr>
          <w:rFonts w:ascii="Arial Narrow" w:eastAsia="Times New Roman" w:hAnsi="Arial Narrow" w:cstheme="minorHAnsi"/>
        </w:rPr>
        <w:t>2023,</w:t>
      </w:r>
      <w:r w:rsidRPr="009A58B0">
        <w:rPr>
          <w:rFonts w:ascii="Arial Narrow" w:eastAsia="Times New Roman" w:hAnsi="Arial Narrow" w:cstheme="minorHAnsi"/>
        </w:rPr>
        <w:t xml:space="preserve"> BOARD MEETING</w:t>
      </w:r>
      <w:r w:rsidRPr="009A58B0">
        <w:rPr>
          <w:rFonts w:ascii="Arial Narrow" w:eastAsia="Times New Roman" w:hAnsi="Arial Narrow" w:cstheme="minorHAnsi"/>
        </w:rPr>
        <w:br/>
        <w:t xml:space="preserve">On motion duly made and seconded, it was unanimously voted to approve the </w:t>
      </w:r>
      <w:r w:rsidR="00C15E0F" w:rsidRPr="009A58B0">
        <w:rPr>
          <w:rFonts w:ascii="Arial Narrow" w:eastAsia="Times New Roman" w:hAnsi="Arial Narrow" w:cstheme="minorHAnsi"/>
        </w:rPr>
        <w:t>Ma</w:t>
      </w:r>
      <w:r w:rsidR="00311FE5" w:rsidRPr="009A58B0">
        <w:rPr>
          <w:rFonts w:ascii="Arial Narrow" w:eastAsia="Times New Roman" w:hAnsi="Arial Narrow" w:cstheme="minorHAnsi"/>
        </w:rPr>
        <w:t>y 8</w:t>
      </w:r>
      <w:r w:rsidRPr="009A58B0">
        <w:rPr>
          <w:rFonts w:ascii="Arial Narrow" w:eastAsia="Times New Roman" w:hAnsi="Arial Narrow" w:cstheme="minorHAnsi"/>
        </w:rPr>
        <w:t xml:space="preserve">, </w:t>
      </w:r>
      <w:r w:rsidR="009D13C8" w:rsidRPr="009A58B0">
        <w:rPr>
          <w:rFonts w:ascii="Arial Narrow" w:eastAsia="Times New Roman" w:hAnsi="Arial Narrow" w:cstheme="minorHAnsi"/>
        </w:rPr>
        <w:t xml:space="preserve">2023, </w:t>
      </w:r>
      <w:r w:rsidRPr="009A58B0">
        <w:rPr>
          <w:rFonts w:ascii="Arial Narrow" w:eastAsia="Times New Roman" w:hAnsi="Arial Narrow" w:cstheme="minorHAnsi"/>
        </w:rPr>
        <w:t>Board meeting minutes</w:t>
      </w:r>
      <w:r w:rsidR="00E83AAD" w:rsidRPr="009A58B0">
        <w:rPr>
          <w:rFonts w:ascii="Arial Narrow" w:eastAsia="Times New Roman" w:hAnsi="Arial Narrow" w:cstheme="minorHAnsi"/>
        </w:rPr>
        <w:t>.</w:t>
      </w:r>
    </w:p>
    <w:p w14:paraId="5307A8B0" w14:textId="77777777" w:rsidR="002C4CB9" w:rsidRPr="009A58B0" w:rsidRDefault="002C4CB9" w:rsidP="00DE5517">
      <w:pPr>
        <w:spacing w:after="0" w:line="240" w:lineRule="auto"/>
        <w:ind w:left="360" w:right="-180"/>
        <w:contextualSpacing/>
        <w:rPr>
          <w:rFonts w:ascii="Arial Narrow" w:eastAsia="Times New Roman" w:hAnsi="Arial Narrow" w:cstheme="minorHAnsi"/>
        </w:rPr>
      </w:pPr>
    </w:p>
    <w:p w14:paraId="38CB6F31" w14:textId="77777777" w:rsidR="002B4062" w:rsidRPr="009A58B0" w:rsidRDefault="002C4CB9" w:rsidP="00DE5517">
      <w:pPr>
        <w:numPr>
          <w:ilvl w:val="0"/>
          <w:numId w:val="1"/>
        </w:numPr>
        <w:spacing w:after="0" w:line="240" w:lineRule="auto"/>
        <w:ind w:right="-180"/>
        <w:rPr>
          <w:rFonts w:ascii="Arial Narrow" w:eastAsia="Times New Roman" w:hAnsi="Arial Narrow" w:cstheme="minorHAnsi"/>
        </w:rPr>
      </w:pPr>
      <w:bookmarkStart w:id="0" w:name="_Hlk98244417"/>
      <w:r w:rsidRPr="009A58B0">
        <w:rPr>
          <w:rFonts w:ascii="Arial Narrow" w:eastAsia="Times New Roman" w:hAnsi="Arial Narrow" w:cstheme="minorHAnsi"/>
        </w:rPr>
        <w:t>TREASURER’S REPORT</w:t>
      </w:r>
      <w:r w:rsidRPr="009A58B0">
        <w:rPr>
          <w:rFonts w:ascii="Arial Narrow" w:eastAsia="Times New Roman" w:hAnsi="Arial Narrow" w:cstheme="minorHAnsi"/>
        </w:rPr>
        <w:br/>
        <w:t xml:space="preserve">The Treasurer reviewed the latest financials and reported that in </w:t>
      </w:r>
      <w:r w:rsidR="00311FE5" w:rsidRPr="009A58B0">
        <w:rPr>
          <w:rFonts w:ascii="Arial Narrow" w:eastAsia="Times New Roman" w:hAnsi="Arial Narrow" w:cstheme="minorHAnsi"/>
        </w:rPr>
        <w:t>May</w:t>
      </w:r>
      <w:r w:rsidRPr="009A58B0">
        <w:rPr>
          <w:rFonts w:ascii="Arial Narrow" w:eastAsia="Times New Roman" w:hAnsi="Arial Narrow" w:cstheme="minorHAnsi"/>
        </w:rPr>
        <w:t xml:space="preserve">, </w:t>
      </w:r>
      <w:r w:rsidR="00311FE5" w:rsidRPr="009A58B0">
        <w:rPr>
          <w:rFonts w:ascii="Arial Narrow" w:eastAsia="Times New Roman" w:hAnsi="Arial Narrow" w:cstheme="minorHAnsi"/>
        </w:rPr>
        <w:t>53</w:t>
      </w:r>
      <w:r w:rsidRPr="009A58B0">
        <w:rPr>
          <w:rFonts w:ascii="Arial Narrow" w:eastAsia="Times New Roman" w:hAnsi="Arial Narrow" w:cstheme="minorHAnsi"/>
        </w:rPr>
        <w:t xml:space="preserve"> checks were written for a total amount of $</w:t>
      </w:r>
      <w:r w:rsidR="00311FE5" w:rsidRPr="009A58B0">
        <w:rPr>
          <w:rFonts w:ascii="Arial Narrow" w:eastAsia="Times New Roman" w:hAnsi="Arial Narrow" w:cstheme="minorHAnsi"/>
        </w:rPr>
        <w:t>407,928.78</w:t>
      </w:r>
      <w:r w:rsidRPr="009A58B0">
        <w:rPr>
          <w:rFonts w:ascii="Arial Narrow" w:eastAsia="Times New Roman" w:hAnsi="Arial Narrow" w:cstheme="minorHAnsi"/>
        </w:rPr>
        <w:t>.</w:t>
      </w:r>
      <w:r w:rsidR="00EA4653" w:rsidRPr="009A58B0">
        <w:rPr>
          <w:rFonts w:ascii="Arial Narrow" w:eastAsia="Times New Roman" w:hAnsi="Arial Narrow" w:cstheme="minorHAnsi"/>
        </w:rPr>
        <w:t xml:space="preserve"> Mr. Harrigan reported</w:t>
      </w:r>
      <w:r w:rsidRPr="009A58B0">
        <w:rPr>
          <w:rFonts w:ascii="Arial Narrow" w:eastAsia="Times New Roman" w:hAnsi="Arial Narrow" w:cstheme="minorHAnsi"/>
        </w:rPr>
        <w:t xml:space="preserve"> </w:t>
      </w:r>
      <w:r w:rsidR="002520C0" w:rsidRPr="009A58B0">
        <w:rPr>
          <w:rFonts w:ascii="Arial Narrow" w:eastAsia="Times New Roman" w:hAnsi="Arial Narrow" w:cstheme="minorHAnsi"/>
        </w:rPr>
        <w:t xml:space="preserve">that </w:t>
      </w:r>
      <w:r w:rsidRPr="009A58B0">
        <w:rPr>
          <w:rFonts w:ascii="Arial Narrow" w:eastAsia="Times New Roman" w:hAnsi="Arial Narrow" w:cstheme="minorHAnsi"/>
        </w:rPr>
        <w:t xml:space="preserve">General Expenses and Salary &amp; Wages </w:t>
      </w:r>
      <w:r w:rsidR="00245F3C" w:rsidRPr="009A58B0">
        <w:rPr>
          <w:rFonts w:ascii="Arial Narrow" w:eastAsia="Times New Roman" w:hAnsi="Arial Narrow" w:cstheme="minorHAnsi"/>
        </w:rPr>
        <w:t xml:space="preserve">are </w:t>
      </w:r>
      <w:r w:rsidRPr="009A58B0">
        <w:rPr>
          <w:rFonts w:ascii="Arial Narrow" w:eastAsia="Times New Roman" w:hAnsi="Arial Narrow" w:cstheme="minorHAnsi"/>
        </w:rPr>
        <w:t>within budgeted expectations</w:t>
      </w:r>
      <w:r w:rsidR="00EA4653" w:rsidRPr="009A58B0">
        <w:rPr>
          <w:rFonts w:ascii="Arial Narrow" w:eastAsia="Times New Roman" w:hAnsi="Arial Narrow" w:cstheme="minorHAnsi"/>
        </w:rPr>
        <w:t xml:space="preserve">, with </w:t>
      </w:r>
      <w:r w:rsidR="00311FE5" w:rsidRPr="009A58B0">
        <w:rPr>
          <w:rFonts w:ascii="Arial Narrow" w:eastAsia="Times New Roman" w:hAnsi="Arial Narrow" w:cstheme="minorHAnsi"/>
        </w:rPr>
        <w:t>91</w:t>
      </w:r>
      <w:r w:rsidR="00EA4653" w:rsidRPr="009A58B0">
        <w:rPr>
          <w:rFonts w:ascii="Arial Narrow" w:eastAsia="Times New Roman" w:hAnsi="Arial Narrow" w:cstheme="minorHAnsi"/>
        </w:rPr>
        <w:t>% of the fiscal year complete.</w:t>
      </w:r>
    </w:p>
    <w:p w14:paraId="613D682B" w14:textId="77777777" w:rsidR="00B6666E" w:rsidRPr="009A58B0" w:rsidRDefault="00B6666E" w:rsidP="002B4062">
      <w:pPr>
        <w:spacing w:after="0" w:line="240" w:lineRule="auto"/>
        <w:ind w:left="720" w:right="-180"/>
        <w:rPr>
          <w:rFonts w:ascii="Arial Narrow" w:eastAsia="Times New Roman" w:hAnsi="Arial Narrow" w:cstheme="minorHAnsi"/>
        </w:rPr>
      </w:pPr>
    </w:p>
    <w:p w14:paraId="7DBA1FB0" w14:textId="085C8A97" w:rsidR="002B4062" w:rsidRPr="009A58B0" w:rsidRDefault="002B4062" w:rsidP="002B4062">
      <w:pPr>
        <w:spacing w:after="0" w:line="240" w:lineRule="auto"/>
        <w:ind w:left="720" w:right="-180"/>
        <w:rPr>
          <w:rFonts w:ascii="Arial Narrow" w:eastAsia="Times New Roman" w:hAnsi="Arial Narrow" w:cstheme="minorHAnsi"/>
          <w:b/>
          <w:bCs/>
        </w:rPr>
      </w:pPr>
      <w:r w:rsidRPr="009A58B0">
        <w:rPr>
          <w:rFonts w:ascii="Arial Narrow" w:eastAsia="Times New Roman" w:hAnsi="Arial Narrow" w:cstheme="minorHAnsi"/>
          <w:b/>
          <w:bCs/>
        </w:rPr>
        <w:t>Handout of the Procedures and Financial Internal Controls Manual Draft for Review</w:t>
      </w:r>
    </w:p>
    <w:p w14:paraId="76AA9FD3" w14:textId="4627A5C9" w:rsidR="000D04B6" w:rsidRPr="009A58B0" w:rsidRDefault="002B4062" w:rsidP="002B4062">
      <w:pPr>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rPr>
        <w:t xml:space="preserve">The Board received a copy of </w:t>
      </w:r>
      <w:r w:rsidR="00B6666E" w:rsidRPr="009A58B0">
        <w:rPr>
          <w:rFonts w:ascii="Arial Narrow" w:eastAsia="Times New Roman" w:hAnsi="Arial Narrow" w:cstheme="minorHAnsi"/>
        </w:rPr>
        <w:t xml:space="preserve">the Procedures and Financial Internal Controls Manual. The Treasurer </w:t>
      </w:r>
      <w:r w:rsidR="009A58B0">
        <w:rPr>
          <w:rFonts w:ascii="Arial Narrow" w:eastAsia="Times New Roman" w:hAnsi="Arial Narrow" w:cstheme="minorHAnsi"/>
        </w:rPr>
        <w:t>requested</w:t>
      </w:r>
      <w:r w:rsidR="00B6666E" w:rsidRPr="009A58B0">
        <w:rPr>
          <w:rFonts w:ascii="Arial Narrow" w:eastAsia="Times New Roman" w:hAnsi="Arial Narrow" w:cstheme="minorHAnsi"/>
        </w:rPr>
        <w:t xml:space="preserve"> the Board </w:t>
      </w:r>
      <w:r w:rsidR="009A58B0">
        <w:rPr>
          <w:rFonts w:ascii="Arial Narrow" w:eastAsia="Times New Roman" w:hAnsi="Arial Narrow" w:cstheme="minorHAnsi"/>
        </w:rPr>
        <w:t>review the</w:t>
      </w:r>
      <w:r w:rsidR="00B6666E" w:rsidRPr="009A58B0">
        <w:rPr>
          <w:rFonts w:ascii="Arial Narrow" w:eastAsia="Times New Roman" w:hAnsi="Arial Narrow" w:cstheme="minorHAnsi"/>
        </w:rPr>
        <w:t xml:space="preserve"> manual</w:t>
      </w:r>
      <w:r w:rsidR="009A58B0">
        <w:rPr>
          <w:rFonts w:ascii="Arial Narrow" w:eastAsia="Times New Roman" w:hAnsi="Arial Narrow" w:cstheme="minorHAnsi"/>
        </w:rPr>
        <w:t xml:space="preserve"> </w:t>
      </w:r>
      <w:r w:rsidR="00B6666E" w:rsidRPr="009A58B0">
        <w:rPr>
          <w:rFonts w:ascii="Arial Narrow" w:eastAsia="Times New Roman" w:hAnsi="Arial Narrow" w:cstheme="minorHAnsi"/>
        </w:rPr>
        <w:t>and address any edits, comments, or questions at the next monthly meeting.</w:t>
      </w:r>
      <w:r w:rsidR="00EA4653" w:rsidRPr="009A58B0">
        <w:rPr>
          <w:rFonts w:ascii="Arial Narrow" w:eastAsia="Times New Roman" w:hAnsi="Arial Narrow" w:cstheme="minorHAnsi"/>
        </w:rPr>
        <w:br/>
      </w:r>
    </w:p>
    <w:p w14:paraId="07C2E639" w14:textId="661E5FBB" w:rsidR="006B20F5" w:rsidRPr="009A58B0" w:rsidRDefault="006B20F5" w:rsidP="002B4062">
      <w:pPr>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b/>
          <w:bCs/>
        </w:rPr>
        <w:t>FY2023 Transfers to Budget</w:t>
      </w:r>
      <w:r w:rsidR="008062F9" w:rsidRPr="009A58B0">
        <w:rPr>
          <w:rFonts w:ascii="Arial Narrow" w:eastAsia="Times New Roman" w:hAnsi="Arial Narrow" w:cstheme="minorHAnsi"/>
          <w:b/>
          <w:bCs/>
        </w:rPr>
        <w:br/>
      </w:r>
      <w:r w:rsidRPr="009A58B0">
        <w:rPr>
          <w:rFonts w:ascii="Arial Narrow" w:eastAsia="Times New Roman" w:hAnsi="Arial Narrow" w:cstheme="minorHAnsi"/>
        </w:rPr>
        <w:t xml:space="preserve">On a motion </w:t>
      </w:r>
      <w:r w:rsidR="00C70BAA" w:rsidRPr="009A58B0">
        <w:rPr>
          <w:rFonts w:ascii="Arial Narrow" w:eastAsia="Times New Roman" w:hAnsi="Arial Narrow" w:cstheme="minorHAnsi"/>
        </w:rPr>
        <w:t xml:space="preserve">duly made and seconded, it was voted </w:t>
      </w:r>
      <w:r w:rsidRPr="009A58B0">
        <w:rPr>
          <w:rFonts w:ascii="Arial Narrow" w:eastAsia="Times New Roman" w:hAnsi="Arial Narrow" w:cstheme="minorHAnsi"/>
        </w:rPr>
        <w:t xml:space="preserve">to transfer $5,000 from the Reserve Fund to General Expenses to pay for expenses above the amount appropriated by vote of the District under Article 7 of the warrant for the Annual District Meeting held on April 13, 2023. </w:t>
      </w:r>
    </w:p>
    <w:p w14:paraId="02471B8A" w14:textId="77777777" w:rsidR="006B20F5" w:rsidRPr="009A58B0" w:rsidRDefault="006B20F5" w:rsidP="002B4062">
      <w:pPr>
        <w:spacing w:after="0" w:line="240" w:lineRule="auto"/>
        <w:ind w:left="720" w:right="-180"/>
        <w:rPr>
          <w:rFonts w:ascii="Arial Narrow" w:eastAsia="Times New Roman" w:hAnsi="Arial Narrow" w:cstheme="minorHAnsi"/>
        </w:rPr>
      </w:pPr>
    </w:p>
    <w:p w14:paraId="5742AFCB" w14:textId="520144D2" w:rsidR="006B20F5" w:rsidRPr="009A58B0" w:rsidRDefault="006B20F5" w:rsidP="002B4062">
      <w:pPr>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rPr>
        <w:t>A</w:t>
      </w:r>
      <w:r w:rsidR="00833219" w:rsidRPr="009A58B0">
        <w:rPr>
          <w:rFonts w:ascii="Arial Narrow" w:eastAsia="Times New Roman" w:hAnsi="Arial Narrow" w:cstheme="minorHAnsi"/>
        </w:rPr>
        <w:t xml:space="preserve">nother </w:t>
      </w:r>
      <w:r w:rsidRPr="009A58B0">
        <w:rPr>
          <w:rFonts w:ascii="Arial Narrow" w:eastAsia="Times New Roman" w:hAnsi="Arial Narrow" w:cstheme="minorHAnsi"/>
        </w:rPr>
        <w:t>motion was made and seconded to transfer $9,</w:t>
      </w:r>
      <w:r w:rsidR="00833219" w:rsidRPr="009A58B0">
        <w:rPr>
          <w:rFonts w:ascii="Arial Narrow" w:eastAsia="Times New Roman" w:hAnsi="Arial Narrow" w:cstheme="minorHAnsi"/>
        </w:rPr>
        <w:t>5</w:t>
      </w:r>
      <w:r w:rsidRPr="009A58B0">
        <w:rPr>
          <w:rFonts w:ascii="Arial Narrow" w:eastAsia="Times New Roman" w:hAnsi="Arial Narrow" w:cstheme="minorHAnsi"/>
        </w:rPr>
        <w:t xml:space="preserve">73.25 from Reserved for Extraordinary and Unforeseen Expenditures to Salary and Wages to pay for expenses above the amount appropriated by vote of the District under Article 7 of the warrant for the Annual District Meeting held on April 13, 2023. </w:t>
      </w:r>
    </w:p>
    <w:p w14:paraId="2D8636E0" w14:textId="77777777" w:rsidR="00EA4653" w:rsidRPr="009A58B0" w:rsidRDefault="00EA4653" w:rsidP="00DE5517">
      <w:pPr>
        <w:spacing w:after="0" w:line="240" w:lineRule="auto"/>
        <w:ind w:right="-180"/>
        <w:rPr>
          <w:rFonts w:ascii="Arial Narrow" w:eastAsia="Times New Roman" w:hAnsi="Arial Narrow" w:cstheme="minorHAnsi"/>
        </w:rPr>
      </w:pPr>
    </w:p>
    <w:bookmarkEnd w:id="0"/>
    <w:p w14:paraId="5737743C" w14:textId="77777777" w:rsidR="00CF01A1" w:rsidRPr="009A58B0" w:rsidRDefault="002C4CB9" w:rsidP="00DE5517">
      <w:pPr>
        <w:numPr>
          <w:ilvl w:val="0"/>
          <w:numId w:val="1"/>
        </w:numPr>
        <w:tabs>
          <w:tab w:val="left" w:pos="1440"/>
          <w:tab w:val="left" w:pos="2160"/>
        </w:tabs>
        <w:spacing w:after="0" w:line="240" w:lineRule="auto"/>
        <w:ind w:right="-180"/>
        <w:rPr>
          <w:rFonts w:ascii="Arial Narrow" w:eastAsia="Times New Roman" w:hAnsi="Arial Narrow" w:cstheme="minorHAnsi"/>
        </w:rPr>
      </w:pPr>
      <w:r w:rsidRPr="009A58B0">
        <w:rPr>
          <w:rFonts w:ascii="Arial Narrow" w:eastAsia="Times New Roman" w:hAnsi="Arial Narrow" w:cstheme="minorHAnsi"/>
        </w:rPr>
        <w:t xml:space="preserve">SUPERINTENDENT’S REPORT </w:t>
      </w:r>
    </w:p>
    <w:p w14:paraId="3E59FFF4" w14:textId="748B900E" w:rsidR="000E706D" w:rsidRPr="009A58B0" w:rsidRDefault="00CF01A1" w:rsidP="000E706D">
      <w:pPr>
        <w:tabs>
          <w:tab w:val="left" w:pos="1440"/>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rPr>
        <w:t xml:space="preserve">The Superintendent </w:t>
      </w:r>
      <w:r w:rsidR="000A3906" w:rsidRPr="009A58B0">
        <w:rPr>
          <w:rFonts w:ascii="Arial Narrow" w:eastAsia="Times New Roman" w:hAnsi="Arial Narrow" w:cstheme="minorHAnsi"/>
        </w:rPr>
        <w:t>provided</w:t>
      </w:r>
      <w:r w:rsidRPr="009A58B0">
        <w:rPr>
          <w:rFonts w:ascii="Arial Narrow" w:eastAsia="Times New Roman" w:hAnsi="Arial Narrow" w:cstheme="minorHAnsi"/>
        </w:rPr>
        <w:t xml:space="preserve"> District updates throughout </w:t>
      </w:r>
      <w:r w:rsidR="00311FE5" w:rsidRPr="009A58B0">
        <w:rPr>
          <w:rFonts w:ascii="Arial Narrow" w:eastAsia="Times New Roman" w:hAnsi="Arial Narrow" w:cstheme="minorHAnsi"/>
        </w:rPr>
        <w:t>May</w:t>
      </w:r>
      <w:r w:rsidRPr="009A58B0">
        <w:rPr>
          <w:rFonts w:ascii="Arial Narrow" w:eastAsia="Times New Roman" w:hAnsi="Arial Narrow" w:cstheme="minorHAnsi"/>
        </w:rPr>
        <w:t xml:space="preserve">, stating all </w:t>
      </w:r>
      <w:r w:rsidR="00BE6406" w:rsidRPr="009A58B0">
        <w:rPr>
          <w:rFonts w:ascii="Arial Narrow" w:eastAsia="Times New Roman" w:hAnsi="Arial Narrow" w:cstheme="minorHAnsi"/>
        </w:rPr>
        <w:t>water</w:t>
      </w:r>
      <w:r w:rsidR="00D61604" w:rsidRPr="009A58B0">
        <w:rPr>
          <w:rFonts w:ascii="Arial Narrow" w:eastAsia="Times New Roman" w:hAnsi="Arial Narrow" w:cstheme="minorHAnsi"/>
        </w:rPr>
        <w:t xml:space="preserve"> samples were negative </w:t>
      </w:r>
      <w:r w:rsidR="00BE6406" w:rsidRPr="009A58B0">
        <w:rPr>
          <w:rFonts w:ascii="Arial Narrow" w:eastAsia="Times New Roman" w:hAnsi="Arial Narrow" w:cstheme="minorHAnsi"/>
        </w:rPr>
        <w:t xml:space="preserve">for bacteria, </w:t>
      </w:r>
      <w:r w:rsidR="00D61604" w:rsidRPr="009A58B0">
        <w:rPr>
          <w:rFonts w:ascii="Arial Narrow" w:eastAsia="Times New Roman" w:hAnsi="Arial Narrow" w:cstheme="minorHAnsi"/>
        </w:rPr>
        <w:t xml:space="preserve">and </w:t>
      </w:r>
      <w:r w:rsidRPr="009A58B0">
        <w:rPr>
          <w:rFonts w:ascii="Arial Narrow" w:eastAsia="Times New Roman" w:hAnsi="Arial Narrow" w:cstheme="minorHAnsi"/>
        </w:rPr>
        <w:t xml:space="preserve">chlorine levels </w:t>
      </w:r>
      <w:r w:rsidR="0006392B" w:rsidRPr="009A58B0">
        <w:rPr>
          <w:rFonts w:ascii="Arial Narrow" w:eastAsia="Times New Roman" w:hAnsi="Arial Narrow" w:cstheme="minorHAnsi"/>
        </w:rPr>
        <w:t>were</w:t>
      </w:r>
      <w:r w:rsidR="0088464B" w:rsidRPr="009A58B0">
        <w:rPr>
          <w:rFonts w:ascii="Arial Narrow" w:eastAsia="Times New Roman" w:hAnsi="Arial Narrow" w:cstheme="minorHAnsi"/>
        </w:rPr>
        <w:t xml:space="preserve"> within normal limits. </w:t>
      </w:r>
      <w:r w:rsidR="00D61604" w:rsidRPr="009A58B0">
        <w:rPr>
          <w:rFonts w:ascii="Arial Narrow" w:eastAsia="Times New Roman" w:hAnsi="Arial Narrow" w:cstheme="minorHAnsi"/>
        </w:rPr>
        <w:t xml:space="preserve">Water usage reports for </w:t>
      </w:r>
      <w:r w:rsidR="00311FE5" w:rsidRPr="009A58B0">
        <w:rPr>
          <w:rFonts w:ascii="Arial Narrow" w:eastAsia="Times New Roman" w:hAnsi="Arial Narrow" w:cstheme="minorHAnsi"/>
        </w:rPr>
        <w:t>May</w:t>
      </w:r>
      <w:r w:rsidR="0088464B" w:rsidRPr="009A58B0">
        <w:rPr>
          <w:rFonts w:ascii="Arial Narrow" w:eastAsia="Times New Roman" w:hAnsi="Arial Narrow" w:cstheme="minorHAnsi"/>
        </w:rPr>
        <w:t xml:space="preserve"> 2023</w:t>
      </w:r>
      <w:r w:rsidRPr="009A58B0">
        <w:rPr>
          <w:rFonts w:ascii="Arial Narrow" w:eastAsia="Times New Roman" w:hAnsi="Arial Narrow" w:cstheme="minorHAnsi"/>
        </w:rPr>
        <w:t xml:space="preserve"> </w:t>
      </w:r>
      <w:r w:rsidR="00D61604" w:rsidRPr="009A58B0">
        <w:rPr>
          <w:rFonts w:ascii="Arial Narrow" w:eastAsia="Times New Roman" w:hAnsi="Arial Narrow" w:cstheme="minorHAnsi"/>
        </w:rPr>
        <w:t>were</w:t>
      </w:r>
      <w:r w:rsidRPr="009A58B0">
        <w:rPr>
          <w:rFonts w:ascii="Arial Narrow" w:eastAsia="Times New Roman" w:hAnsi="Arial Narrow" w:cstheme="minorHAnsi"/>
        </w:rPr>
        <w:t xml:space="preserve"> </w:t>
      </w:r>
      <w:r w:rsidR="001B0D0A" w:rsidRPr="009A58B0">
        <w:rPr>
          <w:rFonts w:ascii="Arial Narrow" w:eastAsia="Times New Roman" w:hAnsi="Arial Narrow" w:cstheme="minorHAnsi"/>
        </w:rPr>
        <w:t>unavailable</w:t>
      </w:r>
      <w:r w:rsidR="00D61604" w:rsidRPr="009A58B0">
        <w:rPr>
          <w:rFonts w:ascii="Arial Narrow" w:eastAsia="Times New Roman" w:hAnsi="Arial Narrow" w:cstheme="minorHAnsi"/>
        </w:rPr>
        <w:t xml:space="preserve"> from the MWRA. </w:t>
      </w:r>
      <w:r w:rsidR="00311FE5" w:rsidRPr="009A58B0">
        <w:rPr>
          <w:rFonts w:ascii="Arial Narrow" w:eastAsia="Times New Roman" w:hAnsi="Arial Narrow" w:cstheme="minorHAnsi"/>
        </w:rPr>
        <w:t>April</w:t>
      </w:r>
      <w:r w:rsidR="000A3906" w:rsidRPr="009A58B0">
        <w:rPr>
          <w:rFonts w:ascii="Arial Narrow" w:eastAsia="Times New Roman" w:hAnsi="Arial Narrow" w:cstheme="minorHAnsi"/>
        </w:rPr>
        <w:t xml:space="preserve"> 202</w:t>
      </w:r>
      <w:r w:rsidR="00E83AAD" w:rsidRPr="009A58B0">
        <w:rPr>
          <w:rFonts w:ascii="Arial Narrow" w:eastAsia="Times New Roman" w:hAnsi="Arial Narrow" w:cstheme="minorHAnsi"/>
        </w:rPr>
        <w:t>3</w:t>
      </w:r>
      <w:r w:rsidR="000A3906" w:rsidRPr="009A58B0">
        <w:rPr>
          <w:rFonts w:ascii="Arial Narrow" w:eastAsia="Times New Roman" w:hAnsi="Arial Narrow" w:cstheme="minorHAnsi"/>
        </w:rPr>
        <w:t xml:space="preserve"> </w:t>
      </w:r>
      <w:r w:rsidR="004F639B" w:rsidRPr="009A58B0">
        <w:rPr>
          <w:rFonts w:ascii="Arial Narrow" w:eastAsia="Times New Roman" w:hAnsi="Arial Narrow" w:cstheme="minorHAnsi"/>
        </w:rPr>
        <w:t xml:space="preserve">water usage decreased </w:t>
      </w:r>
      <w:r w:rsidR="00311FE5" w:rsidRPr="009A58B0">
        <w:rPr>
          <w:rFonts w:ascii="Arial Narrow" w:eastAsia="Times New Roman" w:hAnsi="Arial Narrow" w:cstheme="minorHAnsi"/>
        </w:rPr>
        <w:t>1.4</w:t>
      </w:r>
      <w:r w:rsidR="004F639B" w:rsidRPr="009A58B0">
        <w:rPr>
          <w:rFonts w:ascii="Arial Narrow" w:eastAsia="Times New Roman" w:hAnsi="Arial Narrow" w:cstheme="minorHAnsi"/>
        </w:rPr>
        <w:t>%</w:t>
      </w:r>
      <w:r w:rsidR="00E83AAD" w:rsidRPr="009A58B0">
        <w:rPr>
          <w:rFonts w:ascii="Arial Narrow" w:eastAsia="Times New Roman" w:hAnsi="Arial Narrow" w:cstheme="minorHAnsi"/>
        </w:rPr>
        <w:t xml:space="preserve"> from </w:t>
      </w:r>
      <w:r w:rsidR="00311FE5" w:rsidRPr="009A58B0">
        <w:rPr>
          <w:rFonts w:ascii="Arial Narrow" w:eastAsia="Times New Roman" w:hAnsi="Arial Narrow" w:cstheme="minorHAnsi"/>
        </w:rPr>
        <w:t>April</w:t>
      </w:r>
      <w:r w:rsidR="00D61604" w:rsidRPr="009A58B0">
        <w:rPr>
          <w:rFonts w:ascii="Arial Narrow" w:eastAsia="Times New Roman" w:hAnsi="Arial Narrow" w:cstheme="minorHAnsi"/>
        </w:rPr>
        <w:t xml:space="preserve"> 2022</w:t>
      </w:r>
      <w:r w:rsidR="0088464B" w:rsidRPr="009A58B0">
        <w:rPr>
          <w:rFonts w:ascii="Arial Narrow" w:eastAsia="Times New Roman" w:hAnsi="Arial Narrow" w:cstheme="minorHAnsi"/>
        </w:rPr>
        <w:t>,</w:t>
      </w:r>
      <w:r w:rsidR="0088464B" w:rsidRPr="009A58B0">
        <w:rPr>
          <w:rFonts w:ascii="Arial Narrow" w:eastAsia="Times New Roman" w:hAnsi="Arial Narrow" w:cstheme="minorHAnsi"/>
          <w:b/>
          <w:bCs/>
        </w:rPr>
        <w:t xml:space="preserve"> </w:t>
      </w:r>
      <w:r w:rsidR="0088464B" w:rsidRPr="009A58B0">
        <w:rPr>
          <w:rFonts w:ascii="Arial Narrow" w:eastAsia="Times New Roman" w:hAnsi="Arial Narrow" w:cstheme="minorHAnsi"/>
        </w:rPr>
        <w:t xml:space="preserve">and </w:t>
      </w:r>
      <w:r w:rsidR="00D61604" w:rsidRPr="009A58B0">
        <w:rPr>
          <w:rFonts w:ascii="Arial Narrow" w:eastAsia="Times New Roman" w:hAnsi="Arial Narrow" w:cstheme="minorHAnsi"/>
        </w:rPr>
        <w:t xml:space="preserve">year-to-date usage is down </w:t>
      </w:r>
      <w:r w:rsidR="00845E43" w:rsidRPr="009A58B0">
        <w:rPr>
          <w:rFonts w:ascii="Arial Narrow" w:eastAsia="Times New Roman" w:hAnsi="Arial Narrow" w:cstheme="minorHAnsi"/>
        </w:rPr>
        <w:t>14.7</w:t>
      </w:r>
      <w:r w:rsidR="001C0212" w:rsidRPr="009A58B0">
        <w:rPr>
          <w:rFonts w:ascii="Arial Narrow" w:eastAsia="Times New Roman" w:hAnsi="Arial Narrow" w:cstheme="minorHAnsi"/>
        </w:rPr>
        <w:t>%</w:t>
      </w:r>
      <w:r w:rsidR="00856FE6" w:rsidRPr="009A58B0">
        <w:rPr>
          <w:rFonts w:ascii="Arial Narrow" w:eastAsia="Times New Roman" w:hAnsi="Arial Narrow" w:cstheme="minorHAnsi"/>
        </w:rPr>
        <w:t>.</w:t>
      </w:r>
      <w:r w:rsidR="00D61604" w:rsidRPr="009A58B0">
        <w:rPr>
          <w:rFonts w:ascii="Arial Narrow" w:eastAsia="Times New Roman" w:hAnsi="Arial Narrow" w:cstheme="minorHAnsi"/>
        </w:rPr>
        <w:t xml:space="preserve"> T</w:t>
      </w:r>
      <w:r w:rsidR="0088464B" w:rsidRPr="009A58B0">
        <w:rPr>
          <w:rFonts w:ascii="Arial Narrow" w:eastAsia="Times New Roman" w:hAnsi="Arial Narrow" w:cstheme="minorHAnsi"/>
        </w:rPr>
        <w:t xml:space="preserve">he District’s system share decreased by </w:t>
      </w:r>
      <w:r w:rsidR="001C0212" w:rsidRPr="009A58B0">
        <w:rPr>
          <w:rFonts w:ascii="Arial Narrow" w:eastAsia="Times New Roman" w:hAnsi="Arial Narrow" w:cstheme="minorHAnsi"/>
        </w:rPr>
        <w:t>12.5</w:t>
      </w:r>
      <w:r w:rsidR="0088464B" w:rsidRPr="009A58B0">
        <w:rPr>
          <w:rFonts w:ascii="Arial Narrow" w:eastAsia="Times New Roman" w:hAnsi="Arial Narrow" w:cstheme="minorHAnsi"/>
        </w:rPr>
        <w:t xml:space="preserve">%.  </w:t>
      </w:r>
    </w:p>
    <w:p w14:paraId="58EABC99" w14:textId="40520E40" w:rsidR="00610353" w:rsidRPr="009A58B0" w:rsidRDefault="00610353" w:rsidP="00DE5517">
      <w:pPr>
        <w:tabs>
          <w:tab w:val="left" w:pos="1440"/>
          <w:tab w:val="left" w:pos="2160"/>
        </w:tabs>
        <w:spacing w:after="0" w:line="240" w:lineRule="auto"/>
        <w:ind w:left="720" w:right="-180"/>
        <w:rPr>
          <w:rFonts w:ascii="Arial Narrow" w:eastAsia="Times New Roman" w:hAnsi="Arial Narrow" w:cstheme="minorHAnsi"/>
        </w:rPr>
      </w:pPr>
    </w:p>
    <w:p w14:paraId="5E07A5EF" w14:textId="10A872BF" w:rsidR="00694BF4" w:rsidRPr="009A58B0" w:rsidRDefault="00C56FDE" w:rsidP="00DE5517">
      <w:pPr>
        <w:tabs>
          <w:tab w:val="left" w:pos="1440"/>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b/>
          <w:bCs/>
        </w:rPr>
        <w:t>Road Repair</w:t>
      </w:r>
    </w:p>
    <w:p w14:paraId="3B546D6C" w14:textId="423ADF1C" w:rsidR="00C56FDE" w:rsidRPr="009A58B0" w:rsidRDefault="006B745E" w:rsidP="00DE5517">
      <w:pPr>
        <w:tabs>
          <w:tab w:val="left" w:pos="1440"/>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rPr>
        <w:t xml:space="preserve">Mr. O’Connell reported </w:t>
      </w:r>
      <w:r w:rsidR="00845E43" w:rsidRPr="009A58B0">
        <w:rPr>
          <w:rFonts w:ascii="Arial Narrow" w:eastAsia="Times New Roman" w:hAnsi="Arial Narrow" w:cstheme="minorHAnsi"/>
        </w:rPr>
        <w:t xml:space="preserve">that the road to the storage tank site had </w:t>
      </w:r>
      <w:r w:rsidR="00C56FDE" w:rsidRPr="009A58B0">
        <w:rPr>
          <w:rFonts w:ascii="Arial Narrow" w:eastAsia="Times New Roman" w:hAnsi="Arial Narrow" w:cstheme="minorHAnsi"/>
        </w:rPr>
        <w:t>rain washing out from the sides of the street</w:t>
      </w:r>
      <w:r w:rsidR="00845E43" w:rsidRPr="009A58B0">
        <w:rPr>
          <w:rFonts w:ascii="Arial Narrow" w:eastAsia="Times New Roman" w:hAnsi="Arial Narrow" w:cstheme="minorHAnsi"/>
        </w:rPr>
        <w:t>,</w:t>
      </w:r>
      <w:r w:rsidR="00C56FDE" w:rsidRPr="009A58B0">
        <w:rPr>
          <w:rFonts w:ascii="Arial Narrow" w:eastAsia="Times New Roman" w:hAnsi="Arial Narrow" w:cstheme="minorHAnsi"/>
        </w:rPr>
        <w:t xml:space="preserve"> causing damage to the asphalt. </w:t>
      </w:r>
      <w:r w:rsidR="00845E43" w:rsidRPr="009A58B0">
        <w:rPr>
          <w:rFonts w:ascii="Arial Narrow" w:eastAsia="Times New Roman" w:hAnsi="Arial Narrow" w:cstheme="minorHAnsi"/>
        </w:rPr>
        <w:t xml:space="preserve">Arthur Pyburn </w:t>
      </w:r>
      <w:r w:rsidR="006A64DC" w:rsidRPr="009A58B0">
        <w:rPr>
          <w:rFonts w:ascii="Arial Narrow" w:eastAsia="Times New Roman" w:hAnsi="Arial Narrow" w:cstheme="minorHAnsi"/>
        </w:rPr>
        <w:t>&amp;</w:t>
      </w:r>
      <w:r w:rsidR="00845E43" w:rsidRPr="009A58B0">
        <w:rPr>
          <w:rFonts w:ascii="Arial Narrow" w:eastAsia="Times New Roman" w:hAnsi="Arial Narrow" w:cstheme="minorHAnsi"/>
        </w:rPr>
        <w:t xml:space="preserve"> Sons w</w:t>
      </w:r>
      <w:r w:rsidR="00A77DC5" w:rsidRPr="009A58B0">
        <w:rPr>
          <w:rFonts w:ascii="Arial Narrow" w:eastAsia="Times New Roman" w:hAnsi="Arial Narrow" w:cstheme="minorHAnsi"/>
        </w:rPr>
        <w:t>as</w:t>
      </w:r>
      <w:r w:rsidR="00845E43" w:rsidRPr="009A58B0">
        <w:rPr>
          <w:rFonts w:ascii="Arial Narrow" w:eastAsia="Times New Roman" w:hAnsi="Arial Narrow" w:cstheme="minorHAnsi"/>
        </w:rPr>
        <w:t xml:space="preserve"> called in to fill and regrade the runoff holes and create swales to redirect water runoff toward the woods rather than in the road. It was noted that this work may be necessary to upkeep </w:t>
      </w:r>
      <w:r w:rsidR="006A64DC" w:rsidRPr="009A58B0">
        <w:rPr>
          <w:rFonts w:ascii="Arial Narrow" w:eastAsia="Times New Roman" w:hAnsi="Arial Narrow" w:cstheme="minorHAnsi"/>
        </w:rPr>
        <w:t>multiple times</w:t>
      </w:r>
      <w:r w:rsidR="00845E43" w:rsidRPr="009A58B0">
        <w:rPr>
          <w:rFonts w:ascii="Arial Narrow" w:eastAsia="Times New Roman" w:hAnsi="Arial Narrow" w:cstheme="minorHAnsi"/>
        </w:rPr>
        <w:t xml:space="preserve"> a year, as plowing and frequent vehicle parking may continue to cause channels for rain on the asphalt.</w:t>
      </w:r>
    </w:p>
    <w:p w14:paraId="6C397DB5" w14:textId="77777777" w:rsidR="005D3718" w:rsidRPr="009A58B0" w:rsidRDefault="005D3718" w:rsidP="00845E43">
      <w:pPr>
        <w:tabs>
          <w:tab w:val="left" w:pos="1440"/>
          <w:tab w:val="left" w:pos="2160"/>
        </w:tabs>
        <w:spacing w:after="0" w:line="240" w:lineRule="auto"/>
        <w:ind w:right="-180"/>
        <w:rPr>
          <w:rFonts w:ascii="Arial Narrow" w:eastAsia="Times New Roman" w:hAnsi="Arial Narrow" w:cstheme="minorHAnsi"/>
          <w:b/>
          <w:bCs/>
        </w:rPr>
      </w:pPr>
    </w:p>
    <w:p w14:paraId="428EDC02" w14:textId="77ADD6FC" w:rsidR="006B745E" w:rsidRPr="009A58B0" w:rsidRDefault="00C56FDE" w:rsidP="00DE5517">
      <w:pPr>
        <w:tabs>
          <w:tab w:val="left" w:pos="1440"/>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b/>
          <w:bCs/>
        </w:rPr>
        <w:t>Automatic Flushers</w:t>
      </w:r>
      <w:r w:rsidR="006B745E" w:rsidRPr="009A58B0">
        <w:rPr>
          <w:rFonts w:ascii="Arial Narrow" w:eastAsia="Times New Roman" w:hAnsi="Arial Narrow" w:cstheme="minorHAnsi"/>
          <w:b/>
          <w:bCs/>
        </w:rPr>
        <w:br/>
      </w:r>
      <w:r w:rsidR="000D3A5C" w:rsidRPr="009A58B0">
        <w:rPr>
          <w:rFonts w:ascii="Arial Narrow" w:eastAsia="Times New Roman" w:hAnsi="Arial Narrow" w:cstheme="minorHAnsi"/>
        </w:rPr>
        <w:t>The Superintendent informed the Board that the</w:t>
      </w:r>
      <w:r w:rsidR="007B4B5C" w:rsidRPr="009A58B0">
        <w:rPr>
          <w:rFonts w:ascii="Arial Narrow" w:eastAsia="Times New Roman" w:hAnsi="Arial Narrow" w:cstheme="minorHAnsi"/>
        </w:rPr>
        <w:t xml:space="preserve"> use of automatic flushers will be delayed this year until the large tank is filled and back in service. The flushers are utilized</w:t>
      </w:r>
      <w:r w:rsidR="006E0B66" w:rsidRPr="009A58B0">
        <w:rPr>
          <w:rFonts w:ascii="Arial Narrow" w:eastAsia="Times New Roman" w:hAnsi="Arial Narrow" w:cstheme="minorHAnsi"/>
        </w:rPr>
        <w:t xml:space="preserve"> at the furthest dead ends in the system to move fresh water with a higher chlorine residual throughout </w:t>
      </w:r>
      <w:r w:rsidR="007B4B5C" w:rsidRPr="009A58B0">
        <w:rPr>
          <w:rFonts w:ascii="Arial Narrow" w:eastAsia="Times New Roman" w:hAnsi="Arial Narrow" w:cstheme="minorHAnsi"/>
        </w:rPr>
        <w:t xml:space="preserve">the system. Last year, the flow time was increased on the automatic flushers raising chlorine residuals from historic low counts. The use of automatic flushers is preventative and protects from </w:t>
      </w:r>
      <w:r w:rsidR="000D3A5C" w:rsidRPr="009A58B0">
        <w:rPr>
          <w:rFonts w:ascii="Arial Narrow" w:eastAsia="Times New Roman" w:hAnsi="Arial Narrow" w:cstheme="minorHAnsi"/>
        </w:rPr>
        <w:t xml:space="preserve">high coliform levels in the future. </w:t>
      </w:r>
      <w:r w:rsidR="00A77DC5" w:rsidRPr="009A58B0">
        <w:rPr>
          <w:rFonts w:ascii="Arial Narrow" w:eastAsia="Times New Roman" w:hAnsi="Arial Narrow" w:cstheme="minorHAnsi"/>
        </w:rPr>
        <w:t xml:space="preserve">The Superintendent noted that it may be more cost effective to replace </w:t>
      </w:r>
      <w:r w:rsidR="008062F9" w:rsidRPr="009A58B0">
        <w:rPr>
          <w:rFonts w:ascii="Arial Narrow" w:eastAsia="Times New Roman" w:hAnsi="Arial Narrow" w:cstheme="minorHAnsi"/>
        </w:rPr>
        <w:t>the</w:t>
      </w:r>
      <w:r w:rsidR="00A77DC5" w:rsidRPr="009A58B0">
        <w:rPr>
          <w:rFonts w:ascii="Arial Narrow" w:eastAsia="Times New Roman" w:hAnsi="Arial Narrow" w:cstheme="minorHAnsi"/>
        </w:rPr>
        <w:t xml:space="preserve"> Salem Street water </w:t>
      </w:r>
      <w:r w:rsidR="008062F9" w:rsidRPr="009A58B0">
        <w:rPr>
          <w:rFonts w:ascii="Arial Narrow" w:eastAsia="Times New Roman" w:hAnsi="Arial Narrow" w:cstheme="minorHAnsi"/>
        </w:rPr>
        <w:t xml:space="preserve">main </w:t>
      </w:r>
      <w:r w:rsidR="00A77DC5" w:rsidRPr="009A58B0">
        <w:rPr>
          <w:rFonts w:ascii="Arial Narrow" w:eastAsia="Times New Roman" w:hAnsi="Arial Narrow" w:cstheme="minorHAnsi"/>
        </w:rPr>
        <w:t>than to continue frequent periodic flushing for biofilm. The Board agreed and it was considered for future reference.</w:t>
      </w:r>
    </w:p>
    <w:p w14:paraId="62EEE155" w14:textId="77777777" w:rsidR="00692819" w:rsidRPr="009A58B0" w:rsidRDefault="00692819" w:rsidP="00DE5517">
      <w:pPr>
        <w:tabs>
          <w:tab w:val="left" w:pos="1440"/>
          <w:tab w:val="left" w:pos="2160"/>
        </w:tabs>
        <w:spacing w:after="0" w:line="240" w:lineRule="auto"/>
        <w:ind w:left="720" w:right="-180"/>
        <w:rPr>
          <w:rFonts w:ascii="Arial Narrow" w:eastAsia="Times New Roman" w:hAnsi="Arial Narrow" w:cstheme="minorHAnsi"/>
          <w:b/>
          <w:bCs/>
        </w:rPr>
      </w:pPr>
    </w:p>
    <w:p w14:paraId="1FF27506" w14:textId="3ED5D637" w:rsidR="006B745E" w:rsidRPr="009A58B0" w:rsidRDefault="00C56FDE" w:rsidP="00DE5517">
      <w:pPr>
        <w:tabs>
          <w:tab w:val="left" w:pos="1440"/>
          <w:tab w:val="left" w:pos="2160"/>
        </w:tabs>
        <w:spacing w:after="0" w:line="240" w:lineRule="auto"/>
        <w:ind w:left="720" w:right="-180"/>
        <w:rPr>
          <w:rFonts w:ascii="Arial Narrow" w:eastAsia="Times New Roman" w:hAnsi="Arial Narrow" w:cstheme="minorHAnsi"/>
          <w:b/>
          <w:bCs/>
        </w:rPr>
      </w:pPr>
      <w:r w:rsidRPr="009A58B0">
        <w:rPr>
          <w:rFonts w:ascii="Arial Narrow" w:eastAsia="Times New Roman" w:hAnsi="Arial Narrow" w:cstheme="minorHAnsi"/>
          <w:b/>
          <w:bCs/>
        </w:rPr>
        <w:t>Spring 2023 Cross</w:t>
      </w:r>
      <w:r w:rsidR="000D3A5C" w:rsidRPr="009A58B0">
        <w:rPr>
          <w:rFonts w:ascii="Arial Narrow" w:eastAsia="Times New Roman" w:hAnsi="Arial Narrow" w:cstheme="minorHAnsi"/>
          <w:b/>
          <w:bCs/>
        </w:rPr>
        <w:t>-</w:t>
      </w:r>
      <w:r w:rsidRPr="009A58B0">
        <w:rPr>
          <w:rFonts w:ascii="Arial Narrow" w:eastAsia="Times New Roman" w:hAnsi="Arial Narrow" w:cstheme="minorHAnsi"/>
          <w:b/>
          <w:bCs/>
        </w:rPr>
        <w:t>Connection Testing</w:t>
      </w:r>
    </w:p>
    <w:p w14:paraId="2177D7C9" w14:textId="664A4D5E" w:rsidR="00692819" w:rsidRDefault="000D3A5C" w:rsidP="00DE5517">
      <w:pPr>
        <w:tabs>
          <w:tab w:val="left" w:pos="1440"/>
          <w:tab w:val="left" w:pos="2160"/>
        </w:tabs>
        <w:spacing w:after="0" w:line="240" w:lineRule="auto"/>
        <w:ind w:left="720" w:right="-180"/>
        <w:rPr>
          <w:rFonts w:ascii="Arial Narrow" w:eastAsia="Times New Roman" w:hAnsi="Arial Narrow" w:cstheme="minorHAnsi"/>
          <w:b/>
          <w:bCs/>
        </w:rPr>
      </w:pPr>
      <w:r w:rsidRPr="009A58B0">
        <w:rPr>
          <w:rFonts w:ascii="Arial Narrow" w:eastAsia="Times New Roman" w:hAnsi="Arial Narrow" w:cstheme="minorHAnsi"/>
        </w:rPr>
        <w:t xml:space="preserve">Mr. O’Connell reported that 214 cross-connection tests were completed, with seven (7) failed tests that </w:t>
      </w:r>
      <w:r w:rsidR="001E5277" w:rsidRPr="009A58B0">
        <w:rPr>
          <w:rFonts w:ascii="Arial Narrow" w:eastAsia="Times New Roman" w:hAnsi="Arial Narrow" w:cstheme="minorHAnsi"/>
        </w:rPr>
        <w:t>are in</w:t>
      </w:r>
      <w:r w:rsidRPr="009A58B0">
        <w:rPr>
          <w:rFonts w:ascii="Arial Narrow" w:eastAsia="Times New Roman" w:hAnsi="Arial Narrow" w:cstheme="minorHAnsi"/>
        </w:rPr>
        <w:t xml:space="preserve"> </w:t>
      </w:r>
      <w:r w:rsidR="001E5277" w:rsidRPr="009A58B0">
        <w:rPr>
          <w:rFonts w:ascii="Arial Narrow" w:eastAsia="Times New Roman" w:hAnsi="Arial Narrow" w:cstheme="minorHAnsi"/>
        </w:rPr>
        <w:t>the process</w:t>
      </w:r>
      <w:r w:rsidRPr="009A58B0">
        <w:rPr>
          <w:rFonts w:ascii="Arial Narrow" w:eastAsia="Times New Roman" w:hAnsi="Arial Narrow" w:cstheme="minorHAnsi"/>
        </w:rPr>
        <w:t xml:space="preserve"> of being repaired and retested. </w:t>
      </w:r>
      <w:r w:rsidR="001E5277" w:rsidRPr="009A58B0">
        <w:rPr>
          <w:rFonts w:ascii="Arial Narrow" w:eastAsia="Times New Roman" w:hAnsi="Arial Narrow" w:cstheme="minorHAnsi"/>
        </w:rPr>
        <w:t xml:space="preserve">Bills were mailed in early June after all tests were completed. </w:t>
      </w:r>
      <w:r w:rsidR="006B745E" w:rsidRPr="009A58B0">
        <w:rPr>
          <w:rFonts w:ascii="Arial Narrow" w:eastAsia="Times New Roman" w:hAnsi="Arial Narrow" w:cstheme="minorHAnsi"/>
        </w:rPr>
        <w:br/>
      </w:r>
    </w:p>
    <w:p w14:paraId="53439EBB" w14:textId="642D4206" w:rsidR="009A58B0" w:rsidRPr="009A58B0" w:rsidRDefault="009A58B0" w:rsidP="009A58B0">
      <w:pPr>
        <w:tabs>
          <w:tab w:val="left" w:pos="2160"/>
        </w:tabs>
        <w:rPr>
          <w:rFonts w:ascii="Arial Narrow" w:eastAsia="Times New Roman" w:hAnsi="Arial Narrow" w:cstheme="minorHAnsi"/>
        </w:rPr>
      </w:pPr>
      <w:r>
        <w:rPr>
          <w:rFonts w:ascii="Arial Narrow" w:eastAsia="Times New Roman" w:hAnsi="Arial Narrow" w:cstheme="minorHAnsi"/>
        </w:rPr>
        <w:tab/>
      </w:r>
    </w:p>
    <w:p w14:paraId="06D25FC5" w14:textId="61CB00E5" w:rsidR="004B6A3D" w:rsidRPr="009A58B0" w:rsidRDefault="00C56FDE" w:rsidP="00DE5517">
      <w:pPr>
        <w:tabs>
          <w:tab w:val="left" w:pos="1440"/>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b/>
          <w:bCs/>
        </w:rPr>
        <w:lastRenderedPageBreak/>
        <w:t>Lead Inventory</w:t>
      </w:r>
      <w:r w:rsidR="00610353" w:rsidRPr="009A58B0">
        <w:rPr>
          <w:rFonts w:ascii="Arial Narrow" w:eastAsia="Times New Roman" w:hAnsi="Arial Narrow" w:cstheme="minorHAnsi"/>
        </w:rPr>
        <w:br/>
      </w:r>
      <w:r w:rsidR="001E5277" w:rsidRPr="009A58B0">
        <w:rPr>
          <w:rFonts w:ascii="Arial Narrow" w:eastAsia="Times New Roman" w:hAnsi="Arial Narrow" w:cstheme="minorHAnsi"/>
        </w:rPr>
        <w:t>Tie cards are being continuously updated to comply with the l</w:t>
      </w:r>
      <w:r w:rsidR="007B4B5C" w:rsidRPr="009A58B0">
        <w:rPr>
          <w:rFonts w:ascii="Arial Narrow" w:eastAsia="Times New Roman" w:hAnsi="Arial Narrow" w:cstheme="minorHAnsi"/>
        </w:rPr>
        <w:t>ead line inventory</w:t>
      </w:r>
      <w:r w:rsidR="001E5277" w:rsidRPr="009A58B0">
        <w:rPr>
          <w:rFonts w:ascii="Arial Narrow" w:eastAsia="Times New Roman" w:hAnsi="Arial Narrow" w:cstheme="minorHAnsi"/>
        </w:rPr>
        <w:t xml:space="preserve"> and </w:t>
      </w:r>
      <w:r w:rsidR="008062F9" w:rsidRPr="009A58B0">
        <w:rPr>
          <w:rFonts w:ascii="Arial Narrow" w:eastAsia="Times New Roman" w:hAnsi="Arial Narrow" w:cstheme="minorHAnsi"/>
        </w:rPr>
        <w:t>replacement mandate</w:t>
      </w:r>
      <w:r w:rsidR="007B4B5C" w:rsidRPr="009A58B0">
        <w:rPr>
          <w:rFonts w:ascii="Arial Narrow" w:eastAsia="Times New Roman" w:hAnsi="Arial Narrow" w:cstheme="minorHAnsi"/>
        </w:rPr>
        <w:t xml:space="preserve"> by the EPA and Mass</w:t>
      </w:r>
      <w:r w:rsidR="001E5277" w:rsidRPr="009A58B0">
        <w:rPr>
          <w:rFonts w:ascii="Arial Narrow" w:eastAsia="Times New Roman" w:hAnsi="Arial Narrow" w:cstheme="minorHAnsi"/>
        </w:rPr>
        <w:t xml:space="preserve"> DEP</w:t>
      </w:r>
      <w:r w:rsidR="007B4B5C" w:rsidRPr="009A58B0">
        <w:rPr>
          <w:rFonts w:ascii="Arial Narrow" w:eastAsia="Times New Roman" w:hAnsi="Arial Narrow" w:cstheme="minorHAnsi"/>
        </w:rPr>
        <w:t xml:space="preserve">. </w:t>
      </w:r>
      <w:r w:rsidR="001E5277" w:rsidRPr="009A58B0">
        <w:rPr>
          <w:rFonts w:ascii="Arial Narrow" w:eastAsia="Times New Roman" w:hAnsi="Arial Narrow" w:cstheme="minorHAnsi"/>
        </w:rPr>
        <w:t xml:space="preserve">The Superintendent discovered that </w:t>
      </w:r>
      <w:r w:rsidR="007B4B5C" w:rsidRPr="009A58B0">
        <w:rPr>
          <w:rFonts w:ascii="Arial Narrow" w:eastAsia="Times New Roman" w:hAnsi="Arial Narrow" w:cstheme="minorHAnsi"/>
        </w:rPr>
        <w:t xml:space="preserve">in </w:t>
      </w:r>
      <w:r w:rsidR="001E5277" w:rsidRPr="009A58B0">
        <w:rPr>
          <w:rFonts w:ascii="Arial Narrow" w:eastAsia="Times New Roman" w:hAnsi="Arial Narrow" w:cstheme="minorHAnsi"/>
        </w:rPr>
        <w:t>1924, the District</w:t>
      </w:r>
      <w:r w:rsidR="007B4B5C" w:rsidRPr="009A58B0">
        <w:rPr>
          <w:rFonts w:ascii="Arial Narrow" w:eastAsia="Times New Roman" w:hAnsi="Arial Narrow" w:cstheme="minorHAnsi"/>
        </w:rPr>
        <w:t xml:space="preserve"> developed bylaws to</w:t>
      </w:r>
      <w:r w:rsidR="001E5277" w:rsidRPr="009A58B0">
        <w:rPr>
          <w:rFonts w:ascii="Arial Narrow" w:eastAsia="Times New Roman" w:hAnsi="Arial Narrow" w:cstheme="minorHAnsi"/>
        </w:rPr>
        <w:t xml:space="preserve"> prevent lead service lines from being installed in the system. Although there are no lead service lines, in some areas lead goosenecks were used to couple iron services to the water main. The Superintendent mentioned it </w:t>
      </w:r>
      <w:r w:rsidR="00B33C05" w:rsidRPr="009A58B0">
        <w:rPr>
          <w:rFonts w:ascii="Arial Narrow" w:eastAsia="Times New Roman" w:hAnsi="Arial Narrow" w:cstheme="minorHAnsi"/>
        </w:rPr>
        <w:t>would</w:t>
      </w:r>
      <w:r w:rsidR="001E5277" w:rsidRPr="009A58B0">
        <w:rPr>
          <w:rFonts w:ascii="Arial Narrow" w:eastAsia="Times New Roman" w:hAnsi="Arial Narrow" w:cstheme="minorHAnsi"/>
        </w:rPr>
        <w:t xml:space="preserve"> be proactive</w:t>
      </w:r>
      <w:r w:rsidR="00A77DC5" w:rsidRPr="009A58B0">
        <w:rPr>
          <w:rFonts w:ascii="Arial Narrow" w:eastAsia="Times New Roman" w:hAnsi="Arial Narrow" w:cstheme="minorHAnsi"/>
        </w:rPr>
        <w:t xml:space="preserve"> </w:t>
      </w:r>
      <w:r w:rsidR="001E5277" w:rsidRPr="009A58B0">
        <w:rPr>
          <w:rFonts w:ascii="Arial Narrow" w:eastAsia="Times New Roman" w:hAnsi="Arial Narrow" w:cstheme="minorHAnsi"/>
        </w:rPr>
        <w:t xml:space="preserve">to </w:t>
      </w:r>
      <w:r w:rsidR="006A64DC" w:rsidRPr="009A58B0">
        <w:rPr>
          <w:rFonts w:ascii="Arial Narrow" w:eastAsia="Times New Roman" w:hAnsi="Arial Narrow" w:cstheme="minorHAnsi"/>
        </w:rPr>
        <w:t>begin</w:t>
      </w:r>
      <w:r w:rsidR="001E5277" w:rsidRPr="009A58B0">
        <w:rPr>
          <w:rFonts w:ascii="Arial Narrow" w:eastAsia="Times New Roman" w:hAnsi="Arial Narrow" w:cstheme="minorHAnsi"/>
        </w:rPr>
        <w:t xml:space="preserve"> </w:t>
      </w:r>
      <w:r w:rsidR="006A64DC" w:rsidRPr="009A58B0">
        <w:rPr>
          <w:rFonts w:ascii="Arial Narrow" w:eastAsia="Times New Roman" w:hAnsi="Arial Narrow" w:cstheme="minorHAnsi"/>
        </w:rPr>
        <w:t>removing</w:t>
      </w:r>
      <w:r w:rsidR="001E5277" w:rsidRPr="009A58B0">
        <w:rPr>
          <w:rFonts w:ascii="Arial Narrow" w:eastAsia="Times New Roman" w:hAnsi="Arial Narrow" w:cstheme="minorHAnsi"/>
        </w:rPr>
        <w:t xml:space="preserve"> these </w:t>
      </w:r>
      <w:r w:rsidR="00A77DC5" w:rsidRPr="009A58B0">
        <w:rPr>
          <w:rFonts w:ascii="Arial Narrow" w:eastAsia="Times New Roman" w:hAnsi="Arial Narrow" w:cstheme="minorHAnsi"/>
        </w:rPr>
        <w:t xml:space="preserve">lead </w:t>
      </w:r>
      <w:r w:rsidR="001E5277" w:rsidRPr="009A58B0">
        <w:rPr>
          <w:rFonts w:ascii="Arial Narrow" w:eastAsia="Times New Roman" w:hAnsi="Arial Narrow" w:cstheme="minorHAnsi"/>
        </w:rPr>
        <w:t xml:space="preserve">goosenecks, although removal is not required to date. The Board </w:t>
      </w:r>
      <w:r w:rsidR="00A77DC5" w:rsidRPr="009A58B0">
        <w:rPr>
          <w:rFonts w:ascii="Arial Narrow" w:eastAsia="Times New Roman" w:hAnsi="Arial Narrow" w:cstheme="minorHAnsi"/>
        </w:rPr>
        <w:t>agreed</w:t>
      </w:r>
      <w:r w:rsidR="001E5277" w:rsidRPr="009A58B0">
        <w:rPr>
          <w:rFonts w:ascii="Arial Narrow" w:eastAsia="Times New Roman" w:hAnsi="Arial Narrow" w:cstheme="minorHAnsi"/>
        </w:rPr>
        <w:t xml:space="preserve">. </w:t>
      </w:r>
    </w:p>
    <w:p w14:paraId="7FF82844" w14:textId="77777777" w:rsidR="00A238C9" w:rsidRPr="009A58B0" w:rsidRDefault="00A238C9" w:rsidP="00DE5517">
      <w:pPr>
        <w:pStyle w:val="ListParagraph"/>
        <w:tabs>
          <w:tab w:val="left" w:pos="2160"/>
        </w:tabs>
        <w:spacing w:after="0" w:line="240" w:lineRule="auto"/>
        <w:ind w:left="360" w:right="-180"/>
        <w:rPr>
          <w:rFonts w:ascii="Arial Narrow" w:eastAsia="Times New Roman" w:hAnsi="Arial Narrow" w:cstheme="minorHAnsi"/>
        </w:rPr>
      </w:pPr>
    </w:p>
    <w:p w14:paraId="43AE4D92" w14:textId="40551CF8" w:rsidR="00A238C9" w:rsidRPr="009A58B0" w:rsidRDefault="002C4CB9" w:rsidP="00DE5517">
      <w:pPr>
        <w:pStyle w:val="ListParagraph"/>
        <w:numPr>
          <w:ilvl w:val="0"/>
          <w:numId w:val="1"/>
        </w:numPr>
        <w:tabs>
          <w:tab w:val="left" w:pos="2160"/>
        </w:tabs>
        <w:spacing w:after="0" w:line="240" w:lineRule="auto"/>
        <w:ind w:right="-180"/>
        <w:rPr>
          <w:rFonts w:ascii="Arial Narrow" w:eastAsia="Times New Roman" w:hAnsi="Arial Narrow" w:cstheme="minorHAnsi"/>
        </w:rPr>
      </w:pPr>
      <w:r w:rsidRPr="009A58B0">
        <w:rPr>
          <w:rFonts w:ascii="Arial Narrow" w:eastAsia="Times New Roman" w:hAnsi="Arial Narrow" w:cstheme="minorHAnsi"/>
        </w:rPr>
        <w:t>ENGINEER’S REPORT</w:t>
      </w:r>
    </w:p>
    <w:p w14:paraId="610D038A" w14:textId="5B5CA4BF" w:rsidR="00A238C9" w:rsidRPr="009A58B0" w:rsidRDefault="002D5644" w:rsidP="00DE5517">
      <w:pPr>
        <w:pStyle w:val="ListParagraph"/>
        <w:tabs>
          <w:tab w:val="left" w:pos="2160"/>
        </w:tabs>
        <w:spacing w:after="0" w:line="240" w:lineRule="auto"/>
        <w:ind w:right="-180"/>
        <w:rPr>
          <w:rFonts w:ascii="Arial Narrow" w:eastAsia="Times New Roman" w:hAnsi="Arial Narrow" w:cstheme="minorHAnsi"/>
        </w:rPr>
      </w:pPr>
      <w:r w:rsidRPr="009A58B0">
        <w:rPr>
          <w:rFonts w:ascii="Arial Narrow" w:eastAsia="Times New Roman" w:hAnsi="Arial Narrow" w:cstheme="minorHAnsi"/>
          <w:b/>
          <w:bCs/>
        </w:rPr>
        <w:t xml:space="preserve">Water </w:t>
      </w:r>
      <w:r w:rsidR="002C4CB9" w:rsidRPr="009A58B0">
        <w:rPr>
          <w:rFonts w:ascii="Arial Narrow" w:eastAsia="Times New Roman" w:hAnsi="Arial Narrow" w:cstheme="minorHAnsi"/>
          <w:b/>
          <w:bCs/>
        </w:rPr>
        <w:t>Storage Tank Rehabilitation Project</w:t>
      </w:r>
    </w:p>
    <w:p w14:paraId="3E55771E" w14:textId="33EDD08A" w:rsidR="004F37A1" w:rsidRPr="009A58B0" w:rsidRDefault="00694BF4" w:rsidP="008C24A4">
      <w:pPr>
        <w:pStyle w:val="ListParagraph"/>
        <w:tabs>
          <w:tab w:val="left" w:pos="2160"/>
        </w:tabs>
        <w:spacing w:after="0" w:line="240" w:lineRule="auto"/>
        <w:ind w:right="-180"/>
        <w:rPr>
          <w:rFonts w:ascii="Arial Narrow" w:eastAsia="Times New Roman" w:hAnsi="Arial Narrow" w:cstheme="minorHAnsi"/>
        </w:rPr>
      </w:pPr>
      <w:r w:rsidRPr="009A58B0">
        <w:rPr>
          <w:rFonts w:ascii="Arial Narrow" w:eastAsia="Times New Roman" w:hAnsi="Arial Narrow" w:cstheme="minorHAnsi"/>
        </w:rPr>
        <w:t xml:space="preserve">Mr. Finegan reported that </w:t>
      </w:r>
      <w:r w:rsidR="00B33C05" w:rsidRPr="009A58B0">
        <w:rPr>
          <w:rFonts w:ascii="Arial Narrow" w:eastAsia="Times New Roman" w:hAnsi="Arial Narrow" w:cstheme="minorHAnsi"/>
        </w:rPr>
        <w:t>both tanks will be back online in June</w:t>
      </w:r>
      <w:r w:rsidR="008C24A4" w:rsidRPr="009A58B0">
        <w:rPr>
          <w:rFonts w:ascii="Arial Narrow" w:eastAsia="Times New Roman" w:hAnsi="Arial Narrow" w:cstheme="minorHAnsi"/>
        </w:rPr>
        <w:t>.</w:t>
      </w:r>
      <w:r w:rsidR="004F37A1" w:rsidRPr="009A58B0">
        <w:rPr>
          <w:rFonts w:ascii="Arial Narrow" w:eastAsia="Times New Roman" w:hAnsi="Arial Narrow" w:cstheme="minorHAnsi"/>
        </w:rPr>
        <w:t xml:space="preserve"> The contractor is</w:t>
      </w:r>
      <w:r w:rsidR="008C24A4" w:rsidRPr="009A58B0">
        <w:rPr>
          <w:rFonts w:ascii="Arial Narrow" w:eastAsia="Times New Roman" w:hAnsi="Arial Narrow" w:cstheme="minorHAnsi"/>
        </w:rPr>
        <w:t xml:space="preserve"> working on the remaining punch list items to be completed </w:t>
      </w:r>
      <w:r w:rsidR="006A64DC" w:rsidRPr="009A58B0">
        <w:rPr>
          <w:rFonts w:ascii="Arial Narrow" w:eastAsia="Times New Roman" w:hAnsi="Arial Narrow" w:cstheme="minorHAnsi"/>
        </w:rPr>
        <w:t>in</w:t>
      </w:r>
      <w:r w:rsidR="008C24A4" w:rsidRPr="009A58B0">
        <w:rPr>
          <w:rFonts w:ascii="Arial Narrow" w:eastAsia="Times New Roman" w:hAnsi="Arial Narrow" w:cstheme="minorHAnsi"/>
        </w:rPr>
        <w:t xml:space="preserve"> July. </w:t>
      </w:r>
    </w:p>
    <w:p w14:paraId="4E4B3CD1" w14:textId="77777777" w:rsidR="00791E9B" w:rsidRPr="009A58B0" w:rsidRDefault="00791E9B" w:rsidP="004F37A1">
      <w:pPr>
        <w:tabs>
          <w:tab w:val="left" w:pos="2160"/>
        </w:tabs>
        <w:spacing w:after="0" w:line="240" w:lineRule="auto"/>
        <w:ind w:right="-180"/>
        <w:rPr>
          <w:rFonts w:ascii="Arial Narrow" w:eastAsia="Times New Roman" w:hAnsi="Arial Narrow" w:cs="Times New Roman"/>
          <w:b/>
          <w:bCs/>
        </w:rPr>
      </w:pPr>
    </w:p>
    <w:p w14:paraId="27F13244" w14:textId="77777777" w:rsidR="002D5644" w:rsidRPr="009A58B0" w:rsidRDefault="002D5644" w:rsidP="00DE5517">
      <w:pPr>
        <w:tabs>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imes New Roman"/>
          <w:b/>
          <w:bCs/>
        </w:rPr>
        <w:t>Bali Hai Apartments/Oak Street Water Main</w:t>
      </w:r>
    </w:p>
    <w:p w14:paraId="2839FEED" w14:textId="7BBFE430" w:rsidR="000200ED" w:rsidRPr="009A58B0" w:rsidRDefault="006A64DC" w:rsidP="00DE5517">
      <w:pPr>
        <w:tabs>
          <w:tab w:val="left" w:pos="2160"/>
        </w:tabs>
        <w:spacing w:after="0" w:line="240" w:lineRule="auto"/>
        <w:ind w:left="720" w:right="-180"/>
        <w:rPr>
          <w:rFonts w:ascii="Arial Narrow" w:eastAsia="Times New Roman" w:hAnsi="Arial Narrow" w:cs="Times New Roman"/>
        </w:rPr>
      </w:pPr>
      <w:r w:rsidRPr="009A58B0">
        <w:rPr>
          <w:rFonts w:ascii="Arial Narrow" w:eastAsia="Times New Roman" w:hAnsi="Arial Narrow" w:cs="Times New Roman"/>
        </w:rPr>
        <w:t xml:space="preserve">The new Bali Hai apartment complex remains in </w:t>
      </w:r>
      <w:r w:rsidR="002826E6" w:rsidRPr="009A58B0">
        <w:rPr>
          <w:rFonts w:ascii="Arial Narrow" w:eastAsia="Times New Roman" w:hAnsi="Arial Narrow" w:cs="Times New Roman"/>
        </w:rPr>
        <w:t>progress. The</w:t>
      </w:r>
      <w:r w:rsidR="008C24A4" w:rsidRPr="009A58B0">
        <w:rPr>
          <w:rFonts w:ascii="Arial Narrow" w:eastAsia="Times New Roman" w:hAnsi="Arial Narrow" w:cs="Times New Roman"/>
        </w:rPr>
        <w:t xml:space="preserve"> old</w:t>
      </w:r>
      <w:r w:rsidR="004F37A1" w:rsidRPr="009A58B0">
        <w:rPr>
          <w:rFonts w:ascii="Arial Narrow" w:eastAsia="Times New Roman" w:hAnsi="Arial Narrow" w:cs="Times New Roman"/>
        </w:rPr>
        <w:t xml:space="preserve"> </w:t>
      </w:r>
      <w:r w:rsidR="008C24A4" w:rsidRPr="009A58B0">
        <w:rPr>
          <w:rFonts w:ascii="Arial Narrow" w:eastAsia="Times New Roman" w:hAnsi="Arial Narrow" w:cs="Times New Roman"/>
        </w:rPr>
        <w:t>6-inch</w:t>
      </w:r>
      <w:r w:rsidR="004F37A1" w:rsidRPr="009A58B0">
        <w:rPr>
          <w:rFonts w:ascii="Arial Narrow" w:eastAsia="Times New Roman" w:hAnsi="Arial Narrow" w:cs="Times New Roman"/>
        </w:rPr>
        <w:t xml:space="preserve"> fire service line that fed the Bali Hai restaurant from Moulton Drive</w:t>
      </w:r>
      <w:r w:rsidR="008C24A4" w:rsidRPr="009A58B0">
        <w:rPr>
          <w:rFonts w:ascii="Arial Narrow" w:eastAsia="Times New Roman" w:hAnsi="Arial Narrow" w:cs="Times New Roman"/>
        </w:rPr>
        <w:t xml:space="preserve"> will be capped off</w:t>
      </w:r>
      <w:r w:rsidR="004F37A1" w:rsidRPr="009A58B0">
        <w:rPr>
          <w:rFonts w:ascii="Arial Narrow" w:eastAsia="Times New Roman" w:hAnsi="Arial Narrow" w:cs="Times New Roman"/>
        </w:rPr>
        <w:t xml:space="preserve">. </w:t>
      </w:r>
      <w:r w:rsidR="008C24A4" w:rsidRPr="009A58B0">
        <w:rPr>
          <w:rFonts w:ascii="Arial Narrow" w:eastAsia="Times New Roman" w:hAnsi="Arial Narrow" w:cs="Times New Roman"/>
        </w:rPr>
        <w:t xml:space="preserve">Arthur Pyburn </w:t>
      </w:r>
      <w:r w:rsidRPr="009A58B0">
        <w:rPr>
          <w:rFonts w:ascii="Arial Narrow" w:eastAsia="Times New Roman" w:hAnsi="Arial Narrow" w:cs="Times New Roman"/>
        </w:rPr>
        <w:t>&amp;</w:t>
      </w:r>
      <w:r w:rsidR="008C24A4" w:rsidRPr="009A58B0">
        <w:rPr>
          <w:rFonts w:ascii="Arial Narrow" w:eastAsia="Times New Roman" w:hAnsi="Arial Narrow" w:cs="Times New Roman"/>
        </w:rPr>
        <w:t xml:space="preserve"> Sons </w:t>
      </w:r>
      <w:r w:rsidR="006C53E1" w:rsidRPr="009A58B0">
        <w:rPr>
          <w:rFonts w:ascii="Arial Narrow" w:eastAsia="Times New Roman" w:hAnsi="Arial Narrow" w:cs="Times New Roman"/>
        </w:rPr>
        <w:t>has finished</w:t>
      </w:r>
      <w:r w:rsidR="008C24A4" w:rsidRPr="009A58B0">
        <w:rPr>
          <w:rFonts w:ascii="Arial Narrow" w:eastAsia="Times New Roman" w:hAnsi="Arial Narrow" w:cs="Times New Roman"/>
        </w:rPr>
        <w:t xml:space="preserve"> connecting all houses from Oak Street to the new </w:t>
      </w:r>
      <w:r w:rsidR="00833219" w:rsidRPr="009A58B0">
        <w:rPr>
          <w:rFonts w:ascii="Arial Narrow" w:eastAsia="Times New Roman" w:hAnsi="Arial Narrow" w:cs="Times New Roman"/>
        </w:rPr>
        <w:t>service.</w:t>
      </w:r>
    </w:p>
    <w:p w14:paraId="45442C16" w14:textId="77777777" w:rsidR="002D5644" w:rsidRPr="009A58B0" w:rsidRDefault="002D5644" w:rsidP="00DE5517">
      <w:pPr>
        <w:tabs>
          <w:tab w:val="left" w:pos="2160"/>
        </w:tabs>
        <w:spacing w:after="0" w:line="240" w:lineRule="auto"/>
        <w:ind w:left="720" w:right="-180"/>
        <w:rPr>
          <w:rFonts w:ascii="Arial Narrow" w:eastAsia="Times New Roman" w:hAnsi="Arial Narrow" w:cs="Times New Roman"/>
          <w:b/>
          <w:bCs/>
        </w:rPr>
      </w:pPr>
    </w:p>
    <w:p w14:paraId="1105BCF9" w14:textId="16473836" w:rsidR="006B745E" w:rsidRPr="009A58B0" w:rsidRDefault="006B745E" w:rsidP="00DE5517">
      <w:pPr>
        <w:tabs>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imes New Roman"/>
          <w:b/>
          <w:bCs/>
        </w:rPr>
        <w:t>Request for Proposals (RFP) for the Lease of Storage Tank Site for Cell Vendor</w:t>
      </w:r>
    </w:p>
    <w:p w14:paraId="1A080DEE" w14:textId="52BBE82E" w:rsidR="004F37A1" w:rsidRPr="009A58B0" w:rsidRDefault="002826E6" w:rsidP="006A1CD3">
      <w:pPr>
        <w:tabs>
          <w:tab w:val="left" w:pos="2160"/>
        </w:tabs>
        <w:spacing w:after="0" w:line="240" w:lineRule="auto"/>
        <w:ind w:left="720" w:right="-180"/>
        <w:rPr>
          <w:rFonts w:ascii="Arial Narrow" w:eastAsia="Times New Roman" w:hAnsi="Arial Narrow" w:cs="Times New Roman"/>
        </w:rPr>
      </w:pPr>
      <w:r w:rsidRPr="009A58B0">
        <w:rPr>
          <w:rFonts w:ascii="Arial Narrow" w:eastAsia="Times New Roman" w:hAnsi="Arial Narrow" w:cs="Times New Roman"/>
        </w:rPr>
        <w:t>RFPs were opened in December of 2022. Proposals were submitted by T-Mobile and New Cingular Wireless</w:t>
      </w:r>
      <w:r w:rsidR="00833219" w:rsidRPr="009A58B0">
        <w:rPr>
          <w:rFonts w:ascii="Arial Narrow" w:eastAsia="Times New Roman" w:hAnsi="Arial Narrow" w:cs="Times New Roman"/>
        </w:rPr>
        <w:t>. After</w:t>
      </w:r>
      <w:r w:rsidRPr="009A58B0">
        <w:rPr>
          <w:rFonts w:ascii="Arial Narrow" w:eastAsia="Times New Roman" w:hAnsi="Arial Narrow" w:cs="Times New Roman"/>
        </w:rPr>
        <w:t xml:space="preserve"> lease revisions with T-Mobile were reviewed and approved, the lease was signed</w:t>
      </w:r>
      <w:r w:rsidR="008C24A4" w:rsidRPr="009A58B0">
        <w:rPr>
          <w:rFonts w:ascii="Arial Narrow" w:eastAsia="Times New Roman" w:hAnsi="Arial Narrow" w:cs="Times New Roman"/>
        </w:rPr>
        <w:t xml:space="preserve">. The Superintendent and Mr. Finegan continue to work with </w:t>
      </w:r>
      <w:r w:rsidR="006C53E1" w:rsidRPr="009A58B0">
        <w:rPr>
          <w:rFonts w:ascii="Arial Narrow" w:eastAsia="Times New Roman" w:hAnsi="Arial Narrow" w:cs="Times New Roman"/>
        </w:rPr>
        <w:t>T-Mobile</w:t>
      </w:r>
      <w:r w:rsidR="008C24A4" w:rsidRPr="009A58B0">
        <w:rPr>
          <w:rFonts w:ascii="Arial Narrow" w:eastAsia="Times New Roman" w:hAnsi="Arial Narrow" w:cs="Times New Roman"/>
        </w:rPr>
        <w:t xml:space="preserve"> regarding details of the standby propane generator</w:t>
      </w:r>
      <w:r w:rsidR="006C53E1" w:rsidRPr="009A58B0">
        <w:rPr>
          <w:rFonts w:ascii="Arial Narrow" w:eastAsia="Times New Roman" w:hAnsi="Arial Narrow" w:cs="Times New Roman"/>
        </w:rPr>
        <w:t xml:space="preserve"> at the storage tank site</w:t>
      </w:r>
      <w:r w:rsidR="008C24A4" w:rsidRPr="009A58B0">
        <w:rPr>
          <w:rFonts w:ascii="Arial Narrow" w:eastAsia="Times New Roman" w:hAnsi="Arial Narrow" w:cs="Times New Roman"/>
        </w:rPr>
        <w:t>.</w:t>
      </w:r>
      <w:r w:rsidR="006A1CD3" w:rsidRPr="009A58B0">
        <w:rPr>
          <w:rFonts w:ascii="Arial Narrow" w:eastAsia="Times New Roman" w:hAnsi="Arial Narrow" w:cs="Times New Roman"/>
        </w:rPr>
        <w:t xml:space="preserve"> </w:t>
      </w:r>
      <w:r w:rsidR="004F37A1" w:rsidRPr="009A58B0">
        <w:rPr>
          <w:rFonts w:ascii="Arial Narrow" w:eastAsia="Times New Roman" w:hAnsi="Arial Narrow" w:cs="Times New Roman"/>
        </w:rPr>
        <w:t xml:space="preserve">The District </w:t>
      </w:r>
      <w:r w:rsidR="008C24A4" w:rsidRPr="009A58B0">
        <w:rPr>
          <w:rFonts w:ascii="Arial Narrow" w:eastAsia="Times New Roman" w:hAnsi="Arial Narrow" w:cs="Times New Roman"/>
        </w:rPr>
        <w:t>sent</w:t>
      </w:r>
      <w:r w:rsidR="004F37A1" w:rsidRPr="009A58B0">
        <w:rPr>
          <w:rFonts w:ascii="Arial Narrow" w:eastAsia="Times New Roman" w:hAnsi="Arial Narrow" w:cs="Times New Roman"/>
        </w:rPr>
        <w:t xml:space="preserve"> a revised lease agreement to New Cingular Wireless</w:t>
      </w:r>
      <w:r w:rsidR="008C24A4" w:rsidRPr="009A58B0">
        <w:rPr>
          <w:rFonts w:ascii="Arial Narrow" w:eastAsia="Times New Roman" w:hAnsi="Arial Narrow" w:cs="Times New Roman"/>
        </w:rPr>
        <w:t xml:space="preserve"> (AT&amp;T)</w:t>
      </w:r>
      <w:r w:rsidR="004F37A1" w:rsidRPr="009A58B0">
        <w:rPr>
          <w:rFonts w:ascii="Arial Narrow" w:eastAsia="Times New Roman" w:hAnsi="Arial Narrow" w:cs="Times New Roman"/>
        </w:rPr>
        <w:t xml:space="preserve"> in accordance with directions from the Board </w:t>
      </w:r>
      <w:r w:rsidR="006C53E1" w:rsidRPr="009A58B0">
        <w:rPr>
          <w:rFonts w:ascii="Arial Narrow" w:eastAsia="Times New Roman" w:hAnsi="Arial Narrow" w:cs="Times New Roman"/>
        </w:rPr>
        <w:t xml:space="preserve">during the Executive Session held on May 8. Mr. Finegan is currently awaiting a response. </w:t>
      </w:r>
      <w:r w:rsidR="004F37A1" w:rsidRPr="009A58B0">
        <w:rPr>
          <w:rFonts w:ascii="Arial Narrow" w:eastAsia="Times New Roman" w:hAnsi="Arial Narrow" w:cs="Times New Roman"/>
        </w:rPr>
        <w:t xml:space="preserve"> </w:t>
      </w:r>
    </w:p>
    <w:p w14:paraId="5ECE0D1F" w14:textId="77777777" w:rsidR="004F37A1" w:rsidRPr="009A58B0" w:rsidRDefault="004F37A1" w:rsidP="00DE5517">
      <w:pPr>
        <w:tabs>
          <w:tab w:val="left" w:pos="2160"/>
        </w:tabs>
        <w:spacing w:after="0" w:line="240" w:lineRule="auto"/>
        <w:ind w:left="720" w:right="-180"/>
        <w:rPr>
          <w:rFonts w:ascii="Arial Narrow" w:eastAsia="Times New Roman" w:hAnsi="Arial Narrow" w:cs="Times New Roman"/>
        </w:rPr>
      </w:pPr>
    </w:p>
    <w:p w14:paraId="60A8D390" w14:textId="157586DB" w:rsidR="00B33C05" w:rsidRPr="009A58B0" w:rsidRDefault="00B33C05" w:rsidP="00DE5517">
      <w:pPr>
        <w:tabs>
          <w:tab w:val="left" w:pos="2160"/>
        </w:tabs>
        <w:spacing w:after="0" w:line="240" w:lineRule="auto"/>
        <w:ind w:left="720" w:right="-180"/>
        <w:rPr>
          <w:rFonts w:ascii="Arial Narrow" w:eastAsia="Times New Roman" w:hAnsi="Arial Narrow" w:cs="Times New Roman"/>
          <w:b/>
          <w:bCs/>
        </w:rPr>
      </w:pPr>
      <w:r w:rsidRPr="009A58B0">
        <w:rPr>
          <w:rFonts w:ascii="Arial Narrow" w:eastAsia="Times New Roman" w:hAnsi="Arial Narrow" w:cs="Times New Roman"/>
          <w:b/>
          <w:bCs/>
        </w:rPr>
        <w:t xml:space="preserve">King </w:t>
      </w:r>
      <w:r w:rsidR="00C967C0">
        <w:rPr>
          <w:rFonts w:ascii="Arial Narrow" w:eastAsia="Times New Roman" w:hAnsi="Arial Narrow" w:cs="Times New Roman"/>
          <w:b/>
          <w:bCs/>
        </w:rPr>
        <w:t>R</w:t>
      </w:r>
      <w:r w:rsidRPr="009A58B0">
        <w:rPr>
          <w:rFonts w:ascii="Arial Narrow" w:eastAsia="Times New Roman" w:hAnsi="Arial Narrow" w:cs="Times New Roman"/>
          <w:b/>
          <w:bCs/>
        </w:rPr>
        <w:t>ail Golf Course Clubhouse</w:t>
      </w:r>
    </w:p>
    <w:p w14:paraId="19C9A6A0" w14:textId="7283C2C9" w:rsidR="004F37A1" w:rsidRPr="009A58B0" w:rsidRDefault="004F37A1" w:rsidP="00DE5517">
      <w:pPr>
        <w:tabs>
          <w:tab w:val="left" w:pos="2160"/>
        </w:tabs>
        <w:spacing w:after="0" w:line="240" w:lineRule="auto"/>
        <w:ind w:left="720" w:right="-180"/>
        <w:rPr>
          <w:rFonts w:ascii="Arial Narrow" w:eastAsia="Times New Roman" w:hAnsi="Arial Narrow" w:cs="Times New Roman"/>
        </w:rPr>
      </w:pPr>
      <w:r w:rsidRPr="009A58B0">
        <w:rPr>
          <w:rFonts w:ascii="Arial Narrow" w:eastAsia="Times New Roman" w:hAnsi="Arial Narrow" w:cs="Times New Roman"/>
        </w:rPr>
        <w:t xml:space="preserve">The </w:t>
      </w:r>
      <w:r w:rsidR="008C0012" w:rsidRPr="009A58B0">
        <w:rPr>
          <w:rFonts w:ascii="Arial Narrow" w:eastAsia="Times New Roman" w:hAnsi="Arial Narrow" w:cs="Times New Roman"/>
        </w:rPr>
        <w:t>To</w:t>
      </w:r>
      <w:r w:rsidRPr="009A58B0">
        <w:rPr>
          <w:rFonts w:ascii="Arial Narrow" w:eastAsia="Times New Roman" w:hAnsi="Arial Narrow" w:cs="Times New Roman"/>
        </w:rPr>
        <w:t xml:space="preserve">wn </w:t>
      </w:r>
      <w:r w:rsidR="008C0012" w:rsidRPr="009A58B0">
        <w:rPr>
          <w:rFonts w:ascii="Arial Narrow" w:eastAsia="Times New Roman" w:hAnsi="Arial Narrow" w:cs="Times New Roman"/>
        </w:rPr>
        <w:t xml:space="preserve">of Lynnfield </w:t>
      </w:r>
      <w:r w:rsidRPr="009A58B0">
        <w:rPr>
          <w:rFonts w:ascii="Arial Narrow" w:eastAsia="Times New Roman" w:hAnsi="Arial Narrow" w:cs="Times New Roman"/>
        </w:rPr>
        <w:t xml:space="preserve">is in the process of preparing plans for a new clubhouse at the King Rail Golf </w:t>
      </w:r>
      <w:r w:rsidR="008062F9" w:rsidRPr="009A58B0">
        <w:rPr>
          <w:rFonts w:ascii="Arial Narrow" w:eastAsia="Times New Roman" w:hAnsi="Arial Narrow" w:cs="Times New Roman"/>
        </w:rPr>
        <w:t>Course located</w:t>
      </w:r>
      <w:r w:rsidR="008C0012" w:rsidRPr="009A58B0">
        <w:rPr>
          <w:rFonts w:ascii="Arial Narrow" w:eastAsia="Times New Roman" w:hAnsi="Arial Narrow" w:cs="Times New Roman"/>
        </w:rPr>
        <w:t xml:space="preserve"> a</w:t>
      </w:r>
      <w:r w:rsidR="004D1420" w:rsidRPr="009A58B0">
        <w:rPr>
          <w:rFonts w:ascii="Arial Narrow" w:eastAsia="Times New Roman" w:hAnsi="Arial Narrow" w:cs="Times New Roman"/>
        </w:rPr>
        <w:t>t</w:t>
      </w:r>
      <w:r w:rsidR="008C0012" w:rsidRPr="009A58B0">
        <w:rPr>
          <w:rFonts w:ascii="Arial Narrow" w:eastAsia="Times New Roman" w:hAnsi="Arial Narrow" w:cs="Times New Roman"/>
        </w:rPr>
        <w:t xml:space="preserve"> </w:t>
      </w:r>
      <w:r w:rsidRPr="009A58B0">
        <w:rPr>
          <w:rFonts w:ascii="Arial Narrow" w:eastAsia="Times New Roman" w:hAnsi="Arial Narrow" w:cs="Times New Roman"/>
        </w:rPr>
        <w:t xml:space="preserve">Market Street. Coordination is underway with the Town for the design and permitting of a new water service for this building. </w:t>
      </w:r>
      <w:r w:rsidR="008C24A4" w:rsidRPr="009A58B0">
        <w:rPr>
          <w:rFonts w:ascii="Arial Narrow" w:eastAsia="Times New Roman" w:hAnsi="Arial Narrow" w:cs="Times New Roman"/>
        </w:rPr>
        <w:t xml:space="preserve">Mr. Finegan provided the Board with a copy of the </w:t>
      </w:r>
      <w:r w:rsidR="008C0012" w:rsidRPr="009A58B0">
        <w:rPr>
          <w:rFonts w:ascii="Arial Narrow" w:eastAsia="Times New Roman" w:hAnsi="Arial Narrow" w:cs="Times New Roman"/>
        </w:rPr>
        <w:t>T</w:t>
      </w:r>
      <w:r w:rsidR="008C24A4" w:rsidRPr="009A58B0">
        <w:rPr>
          <w:rFonts w:ascii="Arial Narrow" w:eastAsia="Times New Roman" w:hAnsi="Arial Narrow" w:cs="Times New Roman"/>
        </w:rPr>
        <w:t xml:space="preserve">own’s application to connect the new clubhouse to the water system. </w:t>
      </w:r>
      <w:r w:rsidRPr="009A58B0">
        <w:rPr>
          <w:rFonts w:ascii="Arial Narrow" w:eastAsia="Times New Roman" w:hAnsi="Arial Narrow" w:cs="Times New Roman"/>
        </w:rPr>
        <w:t xml:space="preserve">The District’s requirements for a new water connection were forwarded to the </w:t>
      </w:r>
      <w:r w:rsidR="008C0012" w:rsidRPr="009A58B0">
        <w:rPr>
          <w:rFonts w:ascii="Arial Narrow" w:eastAsia="Times New Roman" w:hAnsi="Arial Narrow" w:cs="Times New Roman"/>
        </w:rPr>
        <w:t>T</w:t>
      </w:r>
      <w:r w:rsidRPr="009A58B0">
        <w:rPr>
          <w:rFonts w:ascii="Arial Narrow" w:eastAsia="Times New Roman" w:hAnsi="Arial Narrow" w:cs="Times New Roman"/>
        </w:rPr>
        <w:t xml:space="preserve">own for incorporation </w:t>
      </w:r>
      <w:r w:rsidR="008C24A4" w:rsidRPr="009A58B0">
        <w:rPr>
          <w:rFonts w:ascii="Arial Narrow" w:eastAsia="Times New Roman" w:hAnsi="Arial Narrow" w:cs="Times New Roman"/>
        </w:rPr>
        <w:t>into</w:t>
      </w:r>
      <w:r w:rsidRPr="009A58B0">
        <w:rPr>
          <w:rFonts w:ascii="Arial Narrow" w:eastAsia="Times New Roman" w:hAnsi="Arial Narrow" w:cs="Times New Roman"/>
        </w:rPr>
        <w:t xml:space="preserve"> the clubhouse plans. </w:t>
      </w:r>
    </w:p>
    <w:p w14:paraId="65147EB6" w14:textId="77777777" w:rsidR="00B33C05" w:rsidRPr="009A58B0" w:rsidRDefault="00B33C05" w:rsidP="00DE5517">
      <w:pPr>
        <w:tabs>
          <w:tab w:val="left" w:pos="2160"/>
        </w:tabs>
        <w:spacing w:after="0" w:line="240" w:lineRule="auto"/>
        <w:ind w:left="720" w:right="-180"/>
        <w:rPr>
          <w:rFonts w:ascii="Arial Narrow" w:eastAsia="Times New Roman" w:hAnsi="Arial Narrow" w:cs="Times New Roman"/>
          <w:b/>
          <w:bCs/>
        </w:rPr>
      </w:pPr>
    </w:p>
    <w:p w14:paraId="70C0340A" w14:textId="10F6024A" w:rsidR="00B33C05" w:rsidRPr="009A58B0" w:rsidRDefault="00B33C05" w:rsidP="00DE5517">
      <w:pPr>
        <w:tabs>
          <w:tab w:val="left" w:pos="2160"/>
        </w:tabs>
        <w:spacing w:after="0" w:line="240" w:lineRule="auto"/>
        <w:ind w:left="720" w:right="-180"/>
        <w:rPr>
          <w:rFonts w:ascii="Arial Narrow" w:eastAsia="Times New Roman" w:hAnsi="Arial Narrow" w:cs="Times New Roman"/>
          <w:b/>
          <w:bCs/>
        </w:rPr>
      </w:pPr>
      <w:r w:rsidRPr="009A58B0">
        <w:rPr>
          <w:rFonts w:ascii="Arial Narrow" w:eastAsia="Times New Roman" w:hAnsi="Arial Narrow" w:cs="Times New Roman"/>
          <w:b/>
          <w:bCs/>
        </w:rPr>
        <w:t>922 Lynnfield Street</w:t>
      </w:r>
    </w:p>
    <w:p w14:paraId="00854687" w14:textId="6316B2E1" w:rsidR="004F37A1" w:rsidRPr="009A58B0" w:rsidRDefault="006C53E1" w:rsidP="00DE5517">
      <w:pPr>
        <w:tabs>
          <w:tab w:val="left" w:pos="2160"/>
        </w:tabs>
        <w:spacing w:after="0" w:line="240" w:lineRule="auto"/>
        <w:ind w:left="720" w:right="-180"/>
        <w:rPr>
          <w:rFonts w:ascii="Arial Narrow" w:eastAsia="Times New Roman" w:hAnsi="Arial Narrow" w:cstheme="minorHAnsi"/>
        </w:rPr>
      </w:pPr>
      <w:r w:rsidRPr="009A58B0">
        <w:rPr>
          <w:rFonts w:ascii="Arial Narrow" w:eastAsia="Times New Roman" w:hAnsi="Arial Narrow" w:cs="Times New Roman"/>
        </w:rPr>
        <w:t xml:space="preserve">Plans were submitted to the Town of Lynnfield for the construction of a new </w:t>
      </w:r>
      <w:r w:rsidR="008C0012" w:rsidRPr="009A58B0">
        <w:rPr>
          <w:rFonts w:ascii="Arial Narrow" w:eastAsia="Times New Roman" w:hAnsi="Arial Narrow" w:cs="Times New Roman"/>
        </w:rPr>
        <w:t xml:space="preserve">combination </w:t>
      </w:r>
      <w:r w:rsidRPr="009A58B0">
        <w:rPr>
          <w:rFonts w:ascii="Arial Narrow" w:eastAsia="Times New Roman" w:hAnsi="Arial Narrow" w:cs="Times New Roman"/>
        </w:rPr>
        <w:t xml:space="preserve">restaurant and retail store at 922 Lynnfield Street (formerly the location of Good Luck Farms.) </w:t>
      </w:r>
      <w:r w:rsidR="0098133B" w:rsidRPr="009A58B0">
        <w:rPr>
          <w:rFonts w:ascii="Arial Narrow" w:eastAsia="Times New Roman" w:hAnsi="Arial Narrow" w:cs="Times New Roman"/>
        </w:rPr>
        <w:t>The Superintendent spoke with Mr. Noto regarding the a</w:t>
      </w:r>
      <w:r w:rsidRPr="009A58B0">
        <w:rPr>
          <w:rFonts w:ascii="Arial Narrow" w:eastAsia="Times New Roman" w:hAnsi="Arial Narrow" w:cs="Times New Roman"/>
        </w:rPr>
        <w:t xml:space="preserve">ppropriate paperwork </w:t>
      </w:r>
      <w:r w:rsidR="008C0012" w:rsidRPr="009A58B0">
        <w:rPr>
          <w:rFonts w:ascii="Arial Narrow" w:eastAsia="Times New Roman" w:hAnsi="Arial Narrow" w:cs="Times New Roman"/>
        </w:rPr>
        <w:t>required</w:t>
      </w:r>
      <w:r w:rsidR="0098133B" w:rsidRPr="009A58B0">
        <w:rPr>
          <w:rFonts w:ascii="Arial Narrow" w:eastAsia="Times New Roman" w:hAnsi="Arial Narrow" w:cs="Times New Roman"/>
        </w:rPr>
        <w:t xml:space="preserve"> for the</w:t>
      </w:r>
      <w:r w:rsidRPr="009A58B0">
        <w:rPr>
          <w:rFonts w:ascii="Arial Narrow" w:eastAsia="Times New Roman" w:hAnsi="Arial Narrow" w:cs="Times New Roman"/>
        </w:rPr>
        <w:t xml:space="preserve"> property to tie into the</w:t>
      </w:r>
      <w:r w:rsidR="008C0012" w:rsidRPr="009A58B0">
        <w:rPr>
          <w:rFonts w:ascii="Arial Narrow" w:eastAsia="Times New Roman" w:hAnsi="Arial Narrow" w:cs="Times New Roman"/>
        </w:rPr>
        <w:t xml:space="preserve"> water</w:t>
      </w:r>
      <w:r w:rsidRPr="009A58B0">
        <w:rPr>
          <w:rFonts w:ascii="Arial Narrow" w:eastAsia="Times New Roman" w:hAnsi="Arial Narrow" w:cs="Times New Roman"/>
        </w:rPr>
        <w:t xml:space="preserve"> system. </w:t>
      </w:r>
    </w:p>
    <w:p w14:paraId="29B335EE" w14:textId="78D93D4C" w:rsidR="00F94EC4" w:rsidRPr="009A58B0" w:rsidRDefault="00F94EC4" w:rsidP="006C53E1">
      <w:pPr>
        <w:spacing w:after="0" w:line="240" w:lineRule="auto"/>
        <w:ind w:right="-187"/>
        <w:jc w:val="both"/>
        <w:rPr>
          <w:rFonts w:ascii="Arial Narrow" w:hAnsi="Arial Narrow"/>
        </w:rPr>
      </w:pPr>
    </w:p>
    <w:p w14:paraId="25350F04" w14:textId="4BF5DCDA" w:rsidR="00041514" w:rsidRPr="009A58B0" w:rsidRDefault="00041514" w:rsidP="00DE5517">
      <w:pPr>
        <w:numPr>
          <w:ilvl w:val="0"/>
          <w:numId w:val="1"/>
        </w:numPr>
        <w:spacing w:after="0" w:line="240" w:lineRule="auto"/>
        <w:ind w:right="-180"/>
        <w:rPr>
          <w:rFonts w:ascii="Arial Narrow" w:eastAsia="Times New Roman" w:hAnsi="Arial Narrow" w:cstheme="minorHAnsi"/>
        </w:rPr>
      </w:pPr>
      <w:r w:rsidRPr="009A58B0">
        <w:rPr>
          <w:rFonts w:ascii="Arial Narrow" w:eastAsia="Times New Roman" w:hAnsi="Arial Narrow" w:cstheme="minorHAnsi"/>
        </w:rPr>
        <w:t>OTHER</w:t>
      </w:r>
    </w:p>
    <w:p w14:paraId="5596C14D" w14:textId="6FD18801" w:rsidR="004019D3" w:rsidRPr="009A58B0" w:rsidRDefault="00D44B7B" w:rsidP="00D44B7B">
      <w:pPr>
        <w:spacing w:after="0" w:line="240" w:lineRule="auto"/>
        <w:ind w:left="720" w:right="-180"/>
        <w:rPr>
          <w:rFonts w:ascii="Arial Narrow" w:eastAsia="Times New Roman" w:hAnsi="Arial Narrow" w:cstheme="minorHAnsi"/>
          <w:b/>
          <w:bCs/>
        </w:rPr>
      </w:pPr>
      <w:r w:rsidRPr="009A58B0">
        <w:rPr>
          <w:rFonts w:ascii="Arial Narrow" w:eastAsia="Times New Roman" w:hAnsi="Arial Narrow" w:cstheme="minorHAnsi"/>
          <w:b/>
          <w:bCs/>
        </w:rPr>
        <w:t>Vision Plan</w:t>
      </w:r>
    </w:p>
    <w:p w14:paraId="55B8B699" w14:textId="46F67AED" w:rsidR="00D44B7B" w:rsidRPr="009A58B0" w:rsidRDefault="00D44B7B" w:rsidP="00D44B7B">
      <w:pPr>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rPr>
        <w:t xml:space="preserve">An email was sent to all </w:t>
      </w:r>
      <w:r w:rsidR="0098133B" w:rsidRPr="009A58B0">
        <w:rPr>
          <w:rFonts w:ascii="Arial Narrow" w:eastAsia="Times New Roman" w:hAnsi="Arial Narrow" w:cstheme="minorHAnsi"/>
        </w:rPr>
        <w:t xml:space="preserve">eligible </w:t>
      </w:r>
      <w:r w:rsidRPr="009A58B0">
        <w:rPr>
          <w:rFonts w:ascii="Arial Narrow" w:eastAsia="Times New Roman" w:hAnsi="Arial Narrow" w:cstheme="minorHAnsi"/>
        </w:rPr>
        <w:t xml:space="preserve">employees </w:t>
      </w:r>
      <w:r w:rsidR="0098133B" w:rsidRPr="009A58B0">
        <w:rPr>
          <w:rFonts w:ascii="Arial Narrow" w:eastAsia="Times New Roman" w:hAnsi="Arial Narrow" w:cstheme="minorHAnsi"/>
        </w:rPr>
        <w:t>offering</w:t>
      </w:r>
      <w:r w:rsidRPr="009A58B0">
        <w:rPr>
          <w:rFonts w:ascii="Arial Narrow" w:eastAsia="Times New Roman" w:hAnsi="Arial Narrow" w:cstheme="minorHAnsi"/>
        </w:rPr>
        <w:t xml:space="preserve"> </w:t>
      </w:r>
      <w:r w:rsidR="0098133B" w:rsidRPr="009A58B0">
        <w:rPr>
          <w:rFonts w:ascii="Arial Narrow" w:eastAsia="Times New Roman" w:hAnsi="Arial Narrow" w:cstheme="minorHAnsi"/>
        </w:rPr>
        <w:t xml:space="preserve">additional </w:t>
      </w:r>
      <w:r w:rsidR="00E842FB" w:rsidRPr="009A58B0">
        <w:rPr>
          <w:rFonts w:ascii="Arial Narrow" w:eastAsia="Times New Roman" w:hAnsi="Arial Narrow" w:cstheme="minorHAnsi"/>
        </w:rPr>
        <w:t>vision benefits</w:t>
      </w:r>
      <w:r w:rsidR="0098133B" w:rsidRPr="009A58B0">
        <w:rPr>
          <w:rFonts w:ascii="Arial Narrow" w:eastAsia="Times New Roman" w:hAnsi="Arial Narrow" w:cstheme="minorHAnsi"/>
        </w:rPr>
        <w:t xml:space="preserve"> through MIIA. </w:t>
      </w:r>
      <w:r w:rsidRPr="009A58B0">
        <w:rPr>
          <w:rFonts w:ascii="Arial Narrow" w:eastAsia="Times New Roman" w:hAnsi="Arial Narrow" w:cstheme="minorHAnsi"/>
        </w:rPr>
        <w:t xml:space="preserve"> </w:t>
      </w:r>
    </w:p>
    <w:p w14:paraId="1C04DF34" w14:textId="77777777" w:rsidR="00D44B7B" w:rsidRPr="009A58B0" w:rsidRDefault="00D44B7B" w:rsidP="00D44B7B">
      <w:pPr>
        <w:spacing w:after="0" w:line="240" w:lineRule="auto"/>
        <w:ind w:left="720" w:right="-180"/>
        <w:rPr>
          <w:rFonts w:ascii="Arial Narrow" w:eastAsia="Times New Roman" w:hAnsi="Arial Narrow" w:cstheme="minorHAnsi"/>
        </w:rPr>
      </w:pPr>
    </w:p>
    <w:p w14:paraId="772C7401" w14:textId="7BB99F48" w:rsidR="00D44B7B" w:rsidRPr="009A58B0" w:rsidRDefault="00D44B7B" w:rsidP="00D44B7B">
      <w:pPr>
        <w:spacing w:after="0" w:line="240" w:lineRule="auto"/>
        <w:ind w:left="720" w:right="-180"/>
        <w:rPr>
          <w:rFonts w:ascii="Arial Narrow" w:eastAsia="Times New Roman" w:hAnsi="Arial Narrow" w:cstheme="minorHAnsi"/>
          <w:b/>
          <w:bCs/>
        </w:rPr>
      </w:pPr>
      <w:r w:rsidRPr="009A58B0">
        <w:rPr>
          <w:rFonts w:ascii="Arial Narrow" w:eastAsia="Times New Roman" w:hAnsi="Arial Narrow" w:cstheme="minorHAnsi"/>
          <w:b/>
          <w:bCs/>
        </w:rPr>
        <w:t>Upcoming Meeting Dates</w:t>
      </w:r>
    </w:p>
    <w:p w14:paraId="47861AA7" w14:textId="7FD95B83" w:rsidR="00D44B7B" w:rsidRPr="009A58B0" w:rsidRDefault="00D44B7B" w:rsidP="00D44B7B">
      <w:pPr>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rPr>
        <w:t xml:space="preserve">The Board agreed not to meet </w:t>
      </w:r>
      <w:r w:rsidR="009A58B0">
        <w:rPr>
          <w:rFonts w:ascii="Arial Narrow" w:eastAsia="Times New Roman" w:hAnsi="Arial Narrow" w:cstheme="minorHAnsi"/>
        </w:rPr>
        <w:t xml:space="preserve">in </w:t>
      </w:r>
      <w:r w:rsidRPr="009A58B0">
        <w:rPr>
          <w:rFonts w:ascii="Arial Narrow" w:eastAsia="Times New Roman" w:hAnsi="Arial Narrow" w:cstheme="minorHAnsi"/>
        </w:rPr>
        <w:t>July</w:t>
      </w:r>
      <w:r w:rsidR="009A58B0">
        <w:rPr>
          <w:rFonts w:ascii="Arial Narrow" w:eastAsia="Times New Roman" w:hAnsi="Arial Narrow" w:cstheme="minorHAnsi"/>
        </w:rPr>
        <w:t>, and</w:t>
      </w:r>
      <w:r w:rsidRPr="009A58B0">
        <w:rPr>
          <w:rFonts w:ascii="Arial Narrow" w:eastAsia="Times New Roman" w:hAnsi="Arial Narrow" w:cstheme="minorHAnsi"/>
        </w:rPr>
        <w:t xml:space="preserve"> agreed to reschedule </w:t>
      </w:r>
      <w:r w:rsidR="00465E73" w:rsidRPr="009A58B0">
        <w:rPr>
          <w:rFonts w:ascii="Arial Narrow" w:eastAsia="Times New Roman" w:hAnsi="Arial Narrow" w:cstheme="minorHAnsi"/>
        </w:rPr>
        <w:t>its August</w:t>
      </w:r>
      <w:r w:rsidRPr="009A58B0">
        <w:rPr>
          <w:rFonts w:ascii="Arial Narrow" w:eastAsia="Times New Roman" w:hAnsi="Arial Narrow" w:cstheme="minorHAnsi"/>
        </w:rPr>
        <w:t xml:space="preserve"> </w:t>
      </w:r>
      <w:r w:rsidR="00465E73" w:rsidRPr="009A58B0">
        <w:rPr>
          <w:rFonts w:ascii="Arial Narrow" w:eastAsia="Times New Roman" w:hAnsi="Arial Narrow" w:cstheme="minorHAnsi"/>
        </w:rPr>
        <w:t xml:space="preserve">14, </w:t>
      </w:r>
      <w:r w:rsidR="00E842FB" w:rsidRPr="009A58B0">
        <w:rPr>
          <w:rFonts w:ascii="Arial Narrow" w:eastAsia="Times New Roman" w:hAnsi="Arial Narrow" w:cstheme="minorHAnsi"/>
        </w:rPr>
        <w:t>2023,</w:t>
      </w:r>
      <w:r w:rsidRPr="009A58B0">
        <w:rPr>
          <w:rFonts w:ascii="Arial Narrow" w:eastAsia="Times New Roman" w:hAnsi="Arial Narrow" w:cstheme="minorHAnsi"/>
        </w:rPr>
        <w:t xml:space="preserve"> meeting </w:t>
      </w:r>
      <w:r w:rsidR="00465E73" w:rsidRPr="009A58B0">
        <w:rPr>
          <w:rFonts w:ascii="Arial Narrow" w:eastAsia="Times New Roman" w:hAnsi="Arial Narrow" w:cstheme="minorHAnsi"/>
        </w:rPr>
        <w:t>to</w:t>
      </w:r>
      <w:r w:rsidRPr="009A58B0">
        <w:rPr>
          <w:rFonts w:ascii="Arial Narrow" w:eastAsia="Times New Roman" w:hAnsi="Arial Narrow" w:cstheme="minorHAnsi"/>
        </w:rPr>
        <w:t xml:space="preserve"> August </w:t>
      </w:r>
      <w:r w:rsidR="00465E73" w:rsidRPr="009A58B0">
        <w:rPr>
          <w:rFonts w:ascii="Arial Narrow" w:eastAsia="Times New Roman" w:hAnsi="Arial Narrow" w:cstheme="minorHAnsi"/>
        </w:rPr>
        <w:t>7, 2023</w:t>
      </w:r>
      <w:r w:rsidR="0098133B" w:rsidRPr="009A58B0">
        <w:rPr>
          <w:rFonts w:ascii="Arial Narrow" w:eastAsia="Times New Roman" w:hAnsi="Arial Narrow" w:cstheme="minorHAnsi"/>
        </w:rPr>
        <w:t>.</w:t>
      </w:r>
    </w:p>
    <w:p w14:paraId="3F8906CF" w14:textId="77777777" w:rsidR="0098133B" w:rsidRPr="009A58B0" w:rsidRDefault="0098133B" w:rsidP="0098133B">
      <w:pPr>
        <w:tabs>
          <w:tab w:val="left" w:pos="2160"/>
        </w:tabs>
        <w:spacing w:after="0" w:line="240" w:lineRule="auto"/>
        <w:rPr>
          <w:rFonts w:ascii="Arial Narrow" w:eastAsia="Times New Roman" w:hAnsi="Arial Narrow" w:cs="Times New Roman"/>
          <w:b/>
          <w:bCs/>
        </w:rPr>
      </w:pPr>
    </w:p>
    <w:p w14:paraId="06D7045A" w14:textId="77777777" w:rsidR="0098133B" w:rsidRPr="009A58B0" w:rsidRDefault="0098133B" w:rsidP="0098133B">
      <w:pPr>
        <w:pStyle w:val="ListParagraph"/>
        <w:numPr>
          <w:ilvl w:val="0"/>
          <w:numId w:val="1"/>
        </w:numPr>
        <w:spacing w:after="0" w:line="240" w:lineRule="auto"/>
        <w:contextualSpacing w:val="0"/>
        <w:jc w:val="both"/>
        <w:rPr>
          <w:rFonts w:ascii="Arial Narrow" w:hAnsi="Arial Narrow"/>
        </w:rPr>
      </w:pPr>
      <w:r w:rsidRPr="009A58B0">
        <w:rPr>
          <w:rFonts w:ascii="Arial Narrow" w:hAnsi="Arial Narrow"/>
        </w:rPr>
        <w:t>ADJOURNMENT</w:t>
      </w:r>
    </w:p>
    <w:p w14:paraId="01CE9950" w14:textId="603A64C5" w:rsidR="0098133B" w:rsidRPr="009A58B0" w:rsidRDefault="0098133B" w:rsidP="00604ECC">
      <w:pPr>
        <w:spacing w:after="0" w:line="240" w:lineRule="auto"/>
        <w:ind w:left="720"/>
        <w:rPr>
          <w:rFonts w:ascii="Arial Narrow" w:eastAsia="Times New Roman" w:hAnsi="Arial Narrow" w:cstheme="minorHAnsi"/>
        </w:rPr>
      </w:pPr>
      <w:r w:rsidRPr="009A58B0">
        <w:rPr>
          <w:rFonts w:ascii="Arial Narrow" w:eastAsia="Times New Roman" w:hAnsi="Arial Narrow" w:cstheme="minorHAnsi"/>
        </w:rPr>
        <w:t>On a motion duly made and seconded, it was unanimously voted to adjourn the</w:t>
      </w:r>
      <w:r w:rsidR="006A64DC" w:rsidRPr="009A58B0">
        <w:rPr>
          <w:rFonts w:ascii="Arial Narrow" w:eastAsia="Times New Roman" w:hAnsi="Arial Narrow" w:cstheme="minorHAnsi"/>
        </w:rPr>
        <w:t xml:space="preserve"> open</w:t>
      </w:r>
      <w:r w:rsidRPr="009A58B0">
        <w:rPr>
          <w:rFonts w:ascii="Arial Narrow" w:eastAsia="Times New Roman" w:hAnsi="Arial Narrow" w:cstheme="minorHAnsi"/>
        </w:rPr>
        <w:t xml:space="preserve"> meeting at 8:00 p.m.</w:t>
      </w:r>
    </w:p>
    <w:p w14:paraId="1806C787" w14:textId="77777777" w:rsidR="0098133B" w:rsidRPr="009A58B0" w:rsidRDefault="0098133B" w:rsidP="0098133B">
      <w:pPr>
        <w:tabs>
          <w:tab w:val="left" w:pos="2160"/>
        </w:tabs>
        <w:spacing w:after="0" w:line="240" w:lineRule="auto"/>
        <w:rPr>
          <w:rFonts w:ascii="Arial Narrow" w:eastAsia="Times New Roman" w:hAnsi="Arial Narrow" w:cs="Times New Roman"/>
          <w:b/>
          <w:bCs/>
        </w:rPr>
      </w:pPr>
    </w:p>
    <w:p w14:paraId="74A2E096" w14:textId="77777777" w:rsidR="0098133B" w:rsidRPr="009A58B0" w:rsidRDefault="0098133B" w:rsidP="0098133B">
      <w:pPr>
        <w:pStyle w:val="ListParagraph"/>
        <w:numPr>
          <w:ilvl w:val="0"/>
          <w:numId w:val="1"/>
        </w:numPr>
        <w:spacing w:after="0" w:line="240" w:lineRule="auto"/>
        <w:contextualSpacing w:val="0"/>
        <w:jc w:val="both"/>
        <w:rPr>
          <w:rFonts w:ascii="Arial Narrow" w:hAnsi="Arial Narrow"/>
        </w:rPr>
      </w:pPr>
      <w:r w:rsidRPr="009A58B0">
        <w:rPr>
          <w:rFonts w:ascii="Arial Narrow" w:hAnsi="Arial Narrow"/>
        </w:rPr>
        <w:t>EXECUTIVE SESSION</w:t>
      </w:r>
    </w:p>
    <w:p w14:paraId="1675291B" w14:textId="0754891A" w:rsidR="002C4CB9" w:rsidRPr="009A58B0" w:rsidRDefault="0098133B" w:rsidP="009A58B0">
      <w:pPr>
        <w:ind w:left="720"/>
        <w:rPr>
          <w:rFonts w:ascii="Arial Narrow" w:eastAsia="Times New Roman" w:hAnsi="Arial Narrow" w:cstheme="minorHAnsi"/>
        </w:rPr>
      </w:pPr>
      <w:r w:rsidRPr="009A58B0">
        <w:rPr>
          <w:rFonts w:ascii="Arial Narrow" w:hAnsi="Arial Narrow" w:cstheme="minorHAnsi"/>
        </w:rPr>
        <w:t xml:space="preserve">On motion duly made and seconded, it was unanimously voted </w:t>
      </w:r>
      <w:r w:rsidR="006A64DC" w:rsidRPr="009A58B0">
        <w:rPr>
          <w:rFonts w:ascii="Arial Narrow" w:hAnsi="Arial Narrow" w:cstheme="minorHAnsi"/>
        </w:rPr>
        <w:t>by roll call vote to enter</w:t>
      </w:r>
      <w:r w:rsidRPr="009A58B0">
        <w:rPr>
          <w:rFonts w:ascii="Arial Narrow" w:hAnsi="Arial Narrow" w:cstheme="minorHAnsi"/>
        </w:rPr>
        <w:t xml:space="preserve"> executive session at 8:01 P.M. A</w:t>
      </w:r>
      <w:r w:rsidR="00562F6F" w:rsidRPr="009A58B0">
        <w:rPr>
          <w:rFonts w:ascii="Arial Narrow" w:hAnsi="Arial Narrow" w:cstheme="minorHAnsi"/>
        </w:rPr>
        <w:t xml:space="preserve">fter discussion, </w:t>
      </w:r>
      <w:r w:rsidRPr="009A58B0">
        <w:rPr>
          <w:rFonts w:ascii="Arial Narrow" w:hAnsi="Arial Narrow" w:cstheme="minorHAnsi"/>
        </w:rPr>
        <w:t>the Board voted to adjourn</w:t>
      </w:r>
      <w:r w:rsidR="00386252" w:rsidRPr="009A58B0">
        <w:rPr>
          <w:rFonts w:ascii="Arial Narrow" w:hAnsi="Arial Narrow" w:cstheme="minorHAnsi"/>
        </w:rPr>
        <w:t xml:space="preserve"> the meeting</w:t>
      </w:r>
      <w:r w:rsidRPr="009A58B0">
        <w:rPr>
          <w:rFonts w:ascii="Arial Narrow" w:hAnsi="Arial Narrow" w:cstheme="minorHAnsi"/>
        </w:rPr>
        <w:t xml:space="preserve"> in executive session</w:t>
      </w:r>
      <w:r w:rsidR="00562F6F" w:rsidRPr="009A58B0">
        <w:rPr>
          <w:rFonts w:ascii="Arial Narrow" w:hAnsi="Arial Narrow" w:cstheme="minorHAnsi"/>
        </w:rPr>
        <w:t xml:space="preserve"> at 8:04 P.M.</w:t>
      </w:r>
      <w:r w:rsidRPr="009A58B0">
        <w:rPr>
          <w:rFonts w:ascii="Arial Narrow" w:hAnsi="Arial Narrow" w:cstheme="minorHAnsi"/>
        </w:rPr>
        <w:br/>
      </w:r>
    </w:p>
    <w:p w14:paraId="6BE12D44" w14:textId="7B2E6686" w:rsidR="00F5703E" w:rsidRPr="009A58B0" w:rsidRDefault="002C4CB9" w:rsidP="00DE5517">
      <w:pPr>
        <w:spacing w:after="0" w:line="240" w:lineRule="auto"/>
        <w:ind w:left="720" w:right="-180"/>
        <w:rPr>
          <w:rFonts w:ascii="Arial Narrow" w:eastAsia="Times New Roman" w:hAnsi="Arial Narrow" w:cstheme="minorHAnsi"/>
        </w:rPr>
      </w:pPr>
      <w:r w:rsidRPr="009A58B0">
        <w:rPr>
          <w:rFonts w:ascii="Arial Narrow" w:eastAsia="Times New Roman" w:hAnsi="Arial Narrow" w:cstheme="minorHAnsi"/>
        </w:rPr>
        <w:t>Respectfully submitted,</w:t>
      </w:r>
    </w:p>
    <w:p w14:paraId="7034FD4D" w14:textId="219787BD" w:rsidR="0098133B" w:rsidRPr="009A58B0" w:rsidRDefault="0098133B" w:rsidP="00DE5517">
      <w:pPr>
        <w:spacing w:after="0" w:line="240" w:lineRule="auto"/>
        <w:ind w:left="720" w:right="-180"/>
      </w:pPr>
      <w:r w:rsidRPr="009A58B0">
        <w:rPr>
          <w:rFonts w:ascii="Arial Narrow" w:eastAsia="Times New Roman" w:hAnsi="Arial Narrow" w:cstheme="minorHAnsi"/>
        </w:rPr>
        <w:t>Charlene Savary</w:t>
      </w:r>
    </w:p>
    <w:sectPr w:rsidR="0098133B" w:rsidRPr="009A58B0" w:rsidSect="009A58B0">
      <w:headerReference w:type="default" r:id="rId8"/>
      <w:footerReference w:type="default" r:id="rId9"/>
      <w:pgSz w:w="12240" w:h="15840"/>
      <w:pgMar w:top="1296" w:right="1008" w:bottom="432" w:left="1008" w:header="288" w:footer="288"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C354" w14:textId="77777777" w:rsidR="0083515D" w:rsidRDefault="0083515D" w:rsidP="002C4CB9">
      <w:pPr>
        <w:spacing w:after="0" w:line="240" w:lineRule="auto"/>
      </w:pPr>
      <w:r>
        <w:separator/>
      </w:r>
    </w:p>
  </w:endnote>
  <w:endnote w:type="continuationSeparator" w:id="0">
    <w:p w14:paraId="4740894D" w14:textId="77777777" w:rsidR="0083515D" w:rsidRDefault="0083515D" w:rsidP="002C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57C5" w14:textId="1ACDDC38" w:rsidR="000E706D" w:rsidRDefault="000E706D" w:rsidP="000E70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FA43" w14:textId="77777777" w:rsidR="0083515D" w:rsidRDefault="0083515D" w:rsidP="002C4CB9">
      <w:pPr>
        <w:spacing w:after="0" w:line="240" w:lineRule="auto"/>
      </w:pPr>
      <w:r>
        <w:separator/>
      </w:r>
    </w:p>
  </w:footnote>
  <w:footnote w:type="continuationSeparator" w:id="0">
    <w:p w14:paraId="3BF9E1C7" w14:textId="77777777" w:rsidR="0083515D" w:rsidRDefault="0083515D" w:rsidP="002C4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AD22" w14:textId="77777777" w:rsidR="00F74F7F" w:rsidRDefault="00F74F7F">
    <w:pPr>
      <w:pStyle w:val="Header"/>
      <w:ind w:left="-1170"/>
      <w:rPr>
        <w:smallCaps/>
        <w:color w:val="FFFFFF" w:themeColor="background1"/>
        <w:sz w:val="36"/>
      </w:rPr>
    </w:pPr>
  </w:p>
  <w:p w14:paraId="2042EB43" w14:textId="3423829C" w:rsidR="00F74F7F" w:rsidRDefault="004F6244">
    <w:pPr>
      <w:pStyle w:val="Header"/>
    </w:pPr>
    <w:r>
      <w:rPr>
        <w:noProof/>
      </w:rPr>
      <mc:AlternateContent>
        <mc:Choice Requires="wps">
          <w:drawing>
            <wp:anchor distT="0" distB="0" distL="114300" distR="114300" simplePos="0" relativeHeight="251659264" behindDoc="0" locked="0" layoutInCell="1" allowOverlap="1" wp14:anchorId="5954839A" wp14:editId="2B6E8A6A">
              <wp:simplePos x="0" y="0"/>
              <wp:positionH relativeFrom="column">
                <wp:posOffset>3952875</wp:posOffset>
              </wp:positionH>
              <wp:positionV relativeFrom="paragraph">
                <wp:posOffset>-110490</wp:posOffset>
              </wp:positionV>
              <wp:extent cx="2514600" cy="342900"/>
              <wp:effectExtent l="0" t="0" r="0" b="0"/>
              <wp:wrapNone/>
              <wp:docPr id="20045492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14600" cy="342900"/>
                      </a:xfrm>
                      <a:prstGeom prst="rect">
                        <a:avLst/>
                      </a:prstGeom>
                      <a:noFill/>
                      <a:ln w="9525">
                        <a:noFill/>
                        <a:miter lim="800000"/>
                      </a:ln>
                    </wps:spPr>
                    <wps:txbx>
                      <w:txbxContent>
                        <w:p w14:paraId="25C92AAF" w14:textId="60EC5E09" w:rsidR="00F74F7F" w:rsidRPr="002C4CB9" w:rsidRDefault="002C4CB9" w:rsidP="00F74F7F">
                          <w:pPr>
                            <w:pStyle w:val="Heading3"/>
                            <w:rPr>
                              <w:rFonts w:ascii="Times New Roman" w:hAnsi="Times New Roman" w:cs="Times New Roman"/>
                              <w:color w:val="2F5496" w:themeColor="accent1" w:themeShade="BF"/>
                            </w:rPr>
                          </w:pPr>
                          <w:r w:rsidRPr="002C4CB9">
                            <w:rPr>
                              <w:rFonts w:ascii="Times New Roman" w:hAnsi="Times New Roman" w:cs="Times New Roman"/>
                              <w:color w:val="2F5496" w:themeColor="accent1" w:themeShade="BF"/>
                              <w:sz w:val="28"/>
                              <w:szCs w:val="28"/>
                            </w:rPr>
                            <w:t>L</w:t>
                          </w:r>
                          <w:r w:rsidRPr="002C4CB9">
                            <w:rPr>
                              <w:rFonts w:ascii="Times New Roman" w:hAnsi="Times New Roman" w:cs="Times New Roman"/>
                              <w:color w:val="2F5496" w:themeColor="accent1" w:themeShade="BF"/>
                            </w:rPr>
                            <w:t xml:space="preserve">YNNFIELD </w:t>
                          </w:r>
                          <w:r w:rsidRPr="002C4CB9">
                            <w:rPr>
                              <w:rFonts w:ascii="Times New Roman" w:hAnsi="Times New Roman" w:cs="Times New Roman"/>
                              <w:color w:val="2F5496" w:themeColor="accent1" w:themeShade="BF"/>
                              <w:sz w:val="28"/>
                              <w:szCs w:val="28"/>
                            </w:rPr>
                            <w:t>W</w:t>
                          </w:r>
                          <w:r w:rsidRPr="002C4CB9">
                            <w:rPr>
                              <w:rFonts w:ascii="Times New Roman" w:hAnsi="Times New Roman" w:cs="Times New Roman"/>
                              <w:color w:val="2F5496" w:themeColor="accent1" w:themeShade="BF"/>
                            </w:rPr>
                            <w:t xml:space="preserve">ATER </w:t>
                          </w:r>
                          <w:r w:rsidRPr="002C4CB9">
                            <w:rPr>
                              <w:rFonts w:ascii="Times New Roman" w:hAnsi="Times New Roman" w:cs="Times New Roman"/>
                              <w:color w:val="2F5496" w:themeColor="accent1" w:themeShade="BF"/>
                              <w:sz w:val="28"/>
                              <w:szCs w:val="28"/>
                            </w:rPr>
                            <w:t>D</w:t>
                          </w:r>
                          <w:r w:rsidRPr="002C4CB9">
                            <w:rPr>
                              <w:rFonts w:ascii="Times New Roman" w:hAnsi="Times New Roman" w:cs="Times New Roman"/>
                              <w:color w:val="2F5496" w:themeColor="accent1" w:themeShade="BF"/>
                            </w:rPr>
                            <w:t>ISTRICT</w:t>
                          </w:r>
                        </w:p>
                        <w:p w14:paraId="31773F76" w14:textId="77777777" w:rsidR="00F74F7F" w:rsidRDefault="00F74F7F"/>
                      </w:txbxContent>
                    </wps:txbx>
                    <wps:bodyPr vert="horz" wrap="square" lIns="91440" tIns="45720" rIns="91440" bIns="45720" anchor="ctr">
                      <a:noAutofit/>
                    </wps:bodyPr>
                  </wps:wsp>
                </a:graphicData>
              </a:graphic>
              <wp14:sizeRelH relativeFrom="margin">
                <wp14:pctWidth>0</wp14:pctWidth>
              </wp14:sizeRelH>
              <wp14:sizeRelV relativeFrom="margin">
                <wp14:pctHeight>0</wp14:pctHeight>
              </wp14:sizeRelV>
            </wp:anchor>
          </w:drawing>
        </mc:Choice>
        <mc:Fallback>
          <w:pict>
            <v:shapetype w14:anchorId="5954839A" id="_x0000_t202" coordsize="21600,21600" o:spt="202" path="m,l,21600r21600,l21600,xe">
              <v:stroke joinstyle="miter"/>
              <v:path gradientshapeok="t" o:connecttype="rect"/>
            </v:shapetype>
            <v:shape id="Text Box 1" o:spid="_x0000_s1026" type="#_x0000_t202" style="position:absolute;margin-left:311.25pt;margin-top:-8.7pt;width:19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1L1gEAAJMDAAAOAAAAZHJzL2Uyb0RvYy54bWysU8GO0zAQvSPxD5bvNGlol23UdLWwWoS0&#10;YpEWPsB1nMbC9pix26R8PWM3tBXcEDk4noz95r03k/XdaA07KAwaXMPns5Iz5SS02u0a/u3r45tb&#10;zkIUrhUGnGr4UQV+t3n9aj34WlXQg2kVMgJxoR58w/sYfV0UQfbKijADrxwlO0ArIoW4K1oUA6Fb&#10;U1RleVMMgK1HkCoE+vpwSvJNxu86JeNz1wUVmWk4cYt5xbxu01ps1qLeofC9lhMN8Q8srNCOip6h&#10;HkQUbI/6LyirJUKALs4k2AK6TkuVNZCaefmHmpdeeJW1kDnBn20K/w9Wfj68+C/I4vgeRmpgFhH8&#10;E8jvgTn40Au3U/eIMPRKtFR4niwrBh/q6WqyOtSBQJL+sUOb3qSMER5ZfjzbrMbIJH2slvPFTUkp&#10;Sbm3i2pF+wR6ue0xxI8KLEubhiO1MRMTh6cQT0d/H0nFHDxqY3IrjWNDw1fLapkvXGWsjjRpRtuG&#10;35bpmWoaN+k5SUhi4rgdCS1tt9AeyR6acOLRA/7kbKBpaXj4sReoODOfHLmymi8WabxysFi+qyjA&#10;68z2OiOcJKiGy4gTy/t9hE5naZeqEy/qfDZnmtI0WtdxPnX5lza/AAAA//8DAFBLAwQUAAYACAAA&#10;ACEApI+oAuAAAAALAQAADwAAAGRycy9kb3ducmV2LnhtbEyPQU7DMBBF90jcwRokNqi1E8CtQiYV&#10;QqqEKrqgcAAnnsZRYzuK3TTcHncFy5l5+vN+uZltzyYaQ+cdQrYUwMg1XneuRfj+2i7WwEJUTqve&#10;O0L4oQCb6vamVIX2F/dJ0yG2LIW4UCgEE+NQcB4aQ1aFpR/IpdvRj1bFNI4t16O6pHDb81wIya3q&#10;XPpg1EBvhprT4WwRHswg9h/H93qrZWNOu6BWdtoh3t/Nry/AIs3xD4arflKHKjnV/ux0YD2CzPPn&#10;hCIsstUTsCshsnVa1QiPUgKvSv6/Q/ULAAD//wMAUEsBAi0AFAAGAAgAAAAhALaDOJL+AAAA4QEA&#10;ABMAAAAAAAAAAAAAAAAAAAAAAFtDb250ZW50X1R5cGVzXS54bWxQSwECLQAUAAYACAAAACEAOP0h&#10;/9YAAACUAQAACwAAAAAAAAAAAAAAAAAvAQAAX3JlbHMvLnJlbHNQSwECLQAUAAYACAAAACEAqMR9&#10;S9YBAACTAwAADgAAAAAAAAAAAAAAAAAuAgAAZHJzL2Uyb0RvYy54bWxQSwECLQAUAAYACAAAACEA&#10;pI+oAuAAAAALAQAADwAAAAAAAAAAAAAAAAAwBAAAZHJzL2Rvd25yZXYueG1sUEsFBgAAAAAEAAQA&#10;8wAAAD0FAAAAAA==&#10;" filled="f" stroked="f">
              <v:textbox>
                <w:txbxContent>
                  <w:p w14:paraId="25C92AAF" w14:textId="60EC5E09" w:rsidR="00F74F7F" w:rsidRPr="002C4CB9" w:rsidRDefault="002C4CB9" w:rsidP="00F74F7F">
                    <w:pPr>
                      <w:pStyle w:val="Heading3"/>
                      <w:rPr>
                        <w:rFonts w:ascii="Times New Roman" w:hAnsi="Times New Roman" w:cs="Times New Roman"/>
                        <w:color w:val="2F5496" w:themeColor="accent1" w:themeShade="BF"/>
                      </w:rPr>
                    </w:pPr>
                    <w:r w:rsidRPr="002C4CB9">
                      <w:rPr>
                        <w:rFonts w:ascii="Times New Roman" w:hAnsi="Times New Roman" w:cs="Times New Roman"/>
                        <w:color w:val="2F5496" w:themeColor="accent1" w:themeShade="BF"/>
                        <w:sz w:val="28"/>
                        <w:szCs w:val="28"/>
                      </w:rPr>
                      <w:t>L</w:t>
                    </w:r>
                    <w:r w:rsidRPr="002C4CB9">
                      <w:rPr>
                        <w:rFonts w:ascii="Times New Roman" w:hAnsi="Times New Roman" w:cs="Times New Roman"/>
                        <w:color w:val="2F5496" w:themeColor="accent1" w:themeShade="BF"/>
                      </w:rPr>
                      <w:t xml:space="preserve">YNNFIELD </w:t>
                    </w:r>
                    <w:r w:rsidRPr="002C4CB9">
                      <w:rPr>
                        <w:rFonts w:ascii="Times New Roman" w:hAnsi="Times New Roman" w:cs="Times New Roman"/>
                        <w:color w:val="2F5496" w:themeColor="accent1" w:themeShade="BF"/>
                        <w:sz w:val="28"/>
                        <w:szCs w:val="28"/>
                      </w:rPr>
                      <w:t>W</w:t>
                    </w:r>
                    <w:r w:rsidRPr="002C4CB9">
                      <w:rPr>
                        <w:rFonts w:ascii="Times New Roman" w:hAnsi="Times New Roman" w:cs="Times New Roman"/>
                        <w:color w:val="2F5496" w:themeColor="accent1" w:themeShade="BF"/>
                      </w:rPr>
                      <w:t xml:space="preserve">ATER </w:t>
                    </w:r>
                    <w:r w:rsidRPr="002C4CB9">
                      <w:rPr>
                        <w:rFonts w:ascii="Times New Roman" w:hAnsi="Times New Roman" w:cs="Times New Roman"/>
                        <w:color w:val="2F5496" w:themeColor="accent1" w:themeShade="BF"/>
                        <w:sz w:val="28"/>
                        <w:szCs w:val="28"/>
                      </w:rPr>
                      <w:t>D</w:t>
                    </w:r>
                    <w:r w:rsidRPr="002C4CB9">
                      <w:rPr>
                        <w:rFonts w:ascii="Times New Roman" w:hAnsi="Times New Roman" w:cs="Times New Roman"/>
                        <w:color w:val="2F5496" w:themeColor="accent1" w:themeShade="BF"/>
                      </w:rPr>
                      <w:t>ISTRICT</w:t>
                    </w:r>
                  </w:p>
                  <w:p w14:paraId="31773F76" w14:textId="77777777" w:rsidR="00F74F7F" w:rsidRDefault="00F74F7F"/>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90A6A"/>
    <w:multiLevelType w:val="hybridMultilevel"/>
    <w:tmpl w:val="92928D3A"/>
    <w:lvl w:ilvl="0" w:tplc="51F0C64E">
      <w:start w:val="1"/>
      <w:numFmt w:val="decimal"/>
      <w:lvlText w:val="%1."/>
      <w:lvlJc w:val="left"/>
      <w:pPr>
        <w:ind w:left="1080" w:hanging="360"/>
      </w:pPr>
      <w:rPr>
        <w:rFonts w:hint="default"/>
      </w:rPr>
    </w:lvl>
    <w:lvl w:ilvl="1" w:tplc="5C20939E">
      <w:start w:val="1"/>
      <w:numFmt w:val="lowerLetter"/>
      <w:lvlText w:val="%2."/>
      <w:lvlJc w:val="left"/>
      <w:pPr>
        <w:ind w:left="1800" w:hanging="360"/>
      </w:pPr>
      <w:rPr>
        <w:strike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0EB71C3"/>
    <w:multiLevelType w:val="hybridMultilevel"/>
    <w:tmpl w:val="1572224A"/>
    <w:lvl w:ilvl="0" w:tplc="69AAFF5E">
      <w:start w:val="1"/>
      <w:numFmt w:val="decimal"/>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B546B0"/>
    <w:multiLevelType w:val="hybridMultilevel"/>
    <w:tmpl w:val="2556D87C"/>
    <w:lvl w:ilvl="0" w:tplc="0409000F">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CA70F5"/>
    <w:multiLevelType w:val="hybridMultilevel"/>
    <w:tmpl w:val="EE9A4CC4"/>
    <w:lvl w:ilvl="0" w:tplc="4B2C5C04">
      <w:start w:val="1"/>
      <w:numFmt w:val="decimal"/>
      <w:lvlText w:val="%1."/>
      <w:lvlJc w:val="left"/>
      <w:pPr>
        <w:tabs>
          <w:tab w:val="num" w:pos="1440"/>
        </w:tabs>
        <w:ind w:left="1440" w:hanging="720"/>
      </w:pPr>
      <w:rPr>
        <w:rFonts w:hint="default"/>
        <w:strike w:val="0"/>
      </w:rPr>
    </w:lvl>
    <w:lvl w:ilvl="1" w:tplc="448CFE86">
      <w:start w:val="1"/>
      <w:numFmt w:val="decimal"/>
      <w:lvlText w:val="%2."/>
      <w:lvlJc w:val="left"/>
      <w:pPr>
        <w:tabs>
          <w:tab w:val="num" w:pos="1800"/>
        </w:tabs>
        <w:ind w:left="1800" w:hanging="360"/>
      </w:pPr>
      <w:rPr>
        <w:rFonts w:hint="default"/>
      </w:rPr>
    </w:lvl>
    <w:lvl w:ilvl="2" w:tplc="E7763FAE">
      <w:start w:val="1"/>
      <w:numFmt w:val="bullet"/>
      <w:lvlText w:val=""/>
      <w:lvlJc w:val="left"/>
      <w:pPr>
        <w:tabs>
          <w:tab w:val="num" w:pos="2250"/>
        </w:tabs>
        <w:ind w:left="2250" w:hanging="720"/>
      </w:pPr>
      <w:rPr>
        <w:rFonts w:ascii="Symbol" w:hAnsi="Symbol" w:hint="default"/>
      </w:rPr>
    </w:lvl>
    <w:lvl w:ilvl="3" w:tplc="7D628AB8">
      <w:start w:val="1"/>
      <w:numFmt w:val="bullet"/>
      <w:lvlText w:val=""/>
      <w:lvlJc w:val="left"/>
      <w:pPr>
        <w:tabs>
          <w:tab w:val="num" w:pos="3240"/>
        </w:tabs>
        <w:ind w:left="3240" w:hanging="360"/>
      </w:pPr>
      <w:rPr>
        <w:rFonts w:ascii="Symbol" w:hAnsi="Symbol" w:hint="default"/>
      </w:rPr>
    </w:lvl>
    <w:lvl w:ilvl="4" w:tplc="400C7A42">
      <w:start w:val="1"/>
      <w:numFmt w:val="lowerLetter"/>
      <w:lvlText w:val="%5."/>
      <w:lvlJc w:val="left"/>
      <w:pPr>
        <w:tabs>
          <w:tab w:val="num" w:pos="3960"/>
        </w:tabs>
        <w:ind w:left="3960" w:hanging="360"/>
      </w:pPr>
    </w:lvl>
    <w:lvl w:ilvl="5" w:tplc="D2EC336E" w:tentative="1">
      <w:start w:val="1"/>
      <w:numFmt w:val="lowerRoman"/>
      <w:lvlText w:val="%6."/>
      <w:lvlJc w:val="right"/>
      <w:pPr>
        <w:tabs>
          <w:tab w:val="num" w:pos="4680"/>
        </w:tabs>
        <w:ind w:left="4680" w:hanging="180"/>
      </w:pPr>
    </w:lvl>
    <w:lvl w:ilvl="6" w:tplc="6D9C8068" w:tentative="1">
      <w:start w:val="1"/>
      <w:numFmt w:val="decimal"/>
      <w:lvlText w:val="%7."/>
      <w:lvlJc w:val="left"/>
      <w:pPr>
        <w:tabs>
          <w:tab w:val="num" w:pos="5400"/>
        </w:tabs>
        <w:ind w:left="5400" w:hanging="360"/>
      </w:pPr>
    </w:lvl>
    <w:lvl w:ilvl="7" w:tplc="729423C4" w:tentative="1">
      <w:start w:val="1"/>
      <w:numFmt w:val="lowerLetter"/>
      <w:lvlText w:val="%8."/>
      <w:lvlJc w:val="left"/>
      <w:pPr>
        <w:tabs>
          <w:tab w:val="num" w:pos="6120"/>
        </w:tabs>
        <w:ind w:left="6120" w:hanging="360"/>
      </w:pPr>
    </w:lvl>
    <w:lvl w:ilvl="8" w:tplc="654A3FC0" w:tentative="1">
      <w:start w:val="1"/>
      <w:numFmt w:val="lowerRoman"/>
      <w:lvlText w:val="%9."/>
      <w:lvlJc w:val="right"/>
      <w:pPr>
        <w:tabs>
          <w:tab w:val="num" w:pos="6840"/>
        </w:tabs>
        <w:ind w:left="6840" w:hanging="180"/>
      </w:pPr>
    </w:lvl>
  </w:abstractNum>
  <w:num w:numId="1" w16cid:durableId="35938223">
    <w:abstractNumId w:val="2"/>
  </w:num>
  <w:num w:numId="2" w16cid:durableId="1869177021">
    <w:abstractNumId w:val="1"/>
  </w:num>
  <w:num w:numId="3" w16cid:durableId="1385445531">
    <w:abstractNumId w:val="3"/>
  </w:num>
  <w:num w:numId="4" w16cid:durableId="141119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B9"/>
    <w:rsid w:val="000200ED"/>
    <w:rsid w:val="000407D4"/>
    <w:rsid w:val="00041514"/>
    <w:rsid w:val="00051866"/>
    <w:rsid w:val="0006392B"/>
    <w:rsid w:val="000653A5"/>
    <w:rsid w:val="000663D4"/>
    <w:rsid w:val="000670FD"/>
    <w:rsid w:val="00071616"/>
    <w:rsid w:val="000A3906"/>
    <w:rsid w:val="000A5B55"/>
    <w:rsid w:val="000B23DC"/>
    <w:rsid w:val="000B5BD2"/>
    <w:rsid w:val="000D04B6"/>
    <w:rsid w:val="000D399F"/>
    <w:rsid w:val="000D3A5C"/>
    <w:rsid w:val="000E4309"/>
    <w:rsid w:val="000E706D"/>
    <w:rsid w:val="000F0630"/>
    <w:rsid w:val="000F624D"/>
    <w:rsid w:val="001378D7"/>
    <w:rsid w:val="00155EB9"/>
    <w:rsid w:val="001732A6"/>
    <w:rsid w:val="00182663"/>
    <w:rsid w:val="00190349"/>
    <w:rsid w:val="001B0D0A"/>
    <w:rsid w:val="001C0212"/>
    <w:rsid w:val="001E4086"/>
    <w:rsid w:val="001E5277"/>
    <w:rsid w:val="001F6441"/>
    <w:rsid w:val="001F7091"/>
    <w:rsid w:val="002062AA"/>
    <w:rsid w:val="002143FD"/>
    <w:rsid w:val="00236E0F"/>
    <w:rsid w:val="00245F3C"/>
    <w:rsid w:val="002520C0"/>
    <w:rsid w:val="002826E6"/>
    <w:rsid w:val="002B4062"/>
    <w:rsid w:val="002B72C3"/>
    <w:rsid w:val="002C3717"/>
    <w:rsid w:val="002C4CB9"/>
    <w:rsid w:val="002C73E3"/>
    <w:rsid w:val="002D3191"/>
    <w:rsid w:val="002D5644"/>
    <w:rsid w:val="002E71E1"/>
    <w:rsid w:val="002F5B40"/>
    <w:rsid w:val="00311FE5"/>
    <w:rsid w:val="00316A88"/>
    <w:rsid w:val="00330774"/>
    <w:rsid w:val="00363DC8"/>
    <w:rsid w:val="00381199"/>
    <w:rsid w:val="00386252"/>
    <w:rsid w:val="003E79BB"/>
    <w:rsid w:val="004019D3"/>
    <w:rsid w:val="00413527"/>
    <w:rsid w:val="004158F7"/>
    <w:rsid w:val="00417866"/>
    <w:rsid w:val="00432B9F"/>
    <w:rsid w:val="00465E73"/>
    <w:rsid w:val="00471FD5"/>
    <w:rsid w:val="00495036"/>
    <w:rsid w:val="004B3F96"/>
    <w:rsid w:val="004B5B75"/>
    <w:rsid w:val="004B6A3D"/>
    <w:rsid w:val="004D1420"/>
    <w:rsid w:val="004E3F3B"/>
    <w:rsid w:val="004F37A1"/>
    <w:rsid w:val="004F6244"/>
    <w:rsid w:val="004F639B"/>
    <w:rsid w:val="00531BCE"/>
    <w:rsid w:val="00551FBD"/>
    <w:rsid w:val="0055675B"/>
    <w:rsid w:val="00562F6F"/>
    <w:rsid w:val="00563480"/>
    <w:rsid w:val="005919AF"/>
    <w:rsid w:val="005D20B4"/>
    <w:rsid w:val="005D3718"/>
    <w:rsid w:val="00604ECC"/>
    <w:rsid w:val="00607D29"/>
    <w:rsid w:val="00610353"/>
    <w:rsid w:val="00633A13"/>
    <w:rsid w:val="00650324"/>
    <w:rsid w:val="006606BA"/>
    <w:rsid w:val="006761DA"/>
    <w:rsid w:val="00692819"/>
    <w:rsid w:val="00694BF4"/>
    <w:rsid w:val="006A1CD3"/>
    <w:rsid w:val="006A6461"/>
    <w:rsid w:val="006A64DC"/>
    <w:rsid w:val="006B0AF6"/>
    <w:rsid w:val="006B20F5"/>
    <w:rsid w:val="006B745E"/>
    <w:rsid w:val="006C3522"/>
    <w:rsid w:val="006C53E1"/>
    <w:rsid w:val="006C5BD2"/>
    <w:rsid w:val="006E011E"/>
    <w:rsid w:val="006E012F"/>
    <w:rsid w:val="006E0B66"/>
    <w:rsid w:val="006E3640"/>
    <w:rsid w:val="0070207A"/>
    <w:rsid w:val="0072701C"/>
    <w:rsid w:val="007676CB"/>
    <w:rsid w:val="00791E9B"/>
    <w:rsid w:val="007B4B5C"/>
    <w:rsid w:val="007C0894"/>
    <w:rsid w:val="007E2AF7"/>
    <w:rsid w:val="007F2BCA"/>
    <w:rsid w:val="007F6DEC"/>
    <w:rsid w:val="008062F9"/>
    <w:rsid w:val="00807745"/>
    <w:rsid w:val="00811553"/>
    <w:rsid w:val="00833219"/>
    <w:rsid w:val="0083515D"/>
    <w:rsid w:val="00845E43"/>
    <w:rsid w:val="00856FE6"/>
    <w:rsid w:val="00880312"/>
    <w:rsid w:val="0088464B"/>
    <w:rsid w:val="008C0012"/>
    <w:rsid w:val="008C24A4"/>
    <w:rsid w:val="008E3C38"/>
    <w:rsid w:val="008E4AB2"/>
    <w:rsid w:val="008F095C"/>
    <w:rsid w:val="0098133B"/>
    <w:rsid w:val="009A58B0"/>
    <w:rsid w:val="009A7235"/>
    <w:rsid w:val="009B19EC"/>
    <w:rsid w:val="009C1467"/>
    <w:rsid w:val="009D13C8"/>
    <w:rsid w:val="00A04332"/>
    <w:rsid w:val="00A1172D"/>
    <w:rsid w:val="00A238C9"/>
    <w:rsid w:val="00A47A3F"/>
    <w:rsid w:val="00A73B0A"/>
    <w:rsid w:val="00A77DC5"/>
    <w:rsid w:val="00A90AC5"/>
    <w:rsid w:val="00A94D8A"/>
    <w:rsid w:val="00AB10D8"/>
    <w:rsid w:val="00AB2858"/>
    <w:rsid w:val="00AC1E96"/>
    <w:rsid w:val="00AC6091"/>
    <w:rsid w:val="00AE13BE"/>
    <w:rsid w:val="00AE31A7"/>
    <w:rsid w:val="00B33C05"/>
    <w:rsid w:val="00B47D3D"/>
    <w:rsid w:val="00B570EC"/>
    <w:rsid w:val="00B575CC"/>
    <w:rsid w:val="00B6666E"/>
    <w:rsid w:val="00B82B0A"/>
    <w:rsid w:val="00BB0FC2"/>
    <w:rsid w:val="00BE2C03"/>
    <w:rsid w:val="00BE6406"/>
    <w:rsid w:val="00BE6A4E"/>
    <w:rsid w:val="00C04C0E"/>
    <w:rsid w:val="00C15E0F"/>
    <w:rsid w:val="00C24BA8"/>
    <w:rsid w:val="00C35CA2"/>
    <w:rsid w:val="00C56FDE"/>
    <w:rsid w:val="00C61C4E"/>
    <w:rsid w:val="00C61DB1"/>
    <w:rsid w:val="00C70609"/>
    <w:rsid w:val="00C70BAA"/>
    <w:rsid w:val="00C967C0"/>
    <w:rsid w:val="00CD5A9C"/>
    <w:rsid w:val="00CF01A1"/>
    <w:rsid w:val="00D44B7B"/>
    <w:rsid w:val="00D500E9"/>
    <w:rsid w:val="00D55E01"/>
    <w:rsid w:val="00D61604"/>
    <w:rsid w:val="00D705A4"/>
    <w:rsid w:val="00D71C11"/>
    <w:rsid w:val="00D96A2B"/>
    <w:rsid w:val="00DA50B1"/>
    <w:rsid w:val="00DB6519"/>
    <w:rsid w:val="00DD2A49"/>
    <w:rsid w:val="00DE5517"/>
    <w:rsid w:val="00E0691F"/>
    <w:rsid w:val="00E1331F"/>
    <w:rsid w:val="00E175B9"/>
    <w:rsid w:val="00E4481F"/>
    <w:rsid w:val="00E83AAD"/>
    <w:rsid w:val="00E842FB"/>
    <w:rsid w:val="00EA4653"/>
    <w:rsid w:val="00EA60BD"/>
    <w:rsid w:val="00EC63E6"/>
    <w:rsid w:val="00F063F1"/>
    <w:rsid w:val="00F10AF5"/>
    <w:rsid w:val="00F5032B"/>
    <w:rsid w:val="00F525F4"/>
    <w:rsid w:val="00F5703E"/>
    <w:rsid w:val="00F7288A"/>
    <w:rsid w:val="00F74F7F"/>
    <w:rsid w:val="00F757D3"/>
    <w:rsid w:val="00F8267A"/>
    <w:rsid w:val="00F94EC4"/>
    <w:rsid w:val="00FA4FCC"/>
    <w:rsid w:val="00FD4FA2"/>
    <w:rsid w:val="00FE3437"/>
    <w:rsid w:val="00FF3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1508C"/>
  <w15:docId w15:val="{6B465FFF-763C-4036-A8E1-8FCF4601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C4C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C4CB9"/>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C4CB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C4CB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4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CB9"/>
  </w:style>
  <w:style w:type="paragraph" w:styleId="ListParagraph">
    <w:name w:val="List Paragraph"/>
    <w:basedOn w:val="Normal"/>
    <w:uiPriority w:val="34"/>
    <w:qFormat/>
    <w:rsid w:val="000D04B6"/>
    <w:pPr>
      <w:ind w:left="720"/>
      <w:contextualSpacing/>
    </w:pPr>
  </w:style>
  <w:style w:type="paragraph" w:styleId="Revision">
    <w:name w:val="Revision"/>
    <w:hidden/>
    <w:uiPriority w:val="99"/>
    <w:semiHidden/>
    <w:rsid w:val="000E4309"/>
    <w:pPr>
      <w:spacing w:after="0" w:line="240" w:lineRule="auto"/>
    </w:pPr>
  </w:style>
  <w:style w:type="character" w:styleId="Hyperlink">
    <w:name w:val="Hyperlink"/>
    <w:basedOn w:val="DefaultParagraphFont"/>
    <w:uiPriority w:val="99"/>
    <w:unhideWhenUsed/>
    <w:rsid w:val="00D61604"/>
    <w:rPr>
      <w:color w:val="0563C1" w:themeColor="hyperlink"/>
      <w:u w:val="single"/>
    </w:rPr>
  </w:style>
  <w:style w:type="character" w:styleId="UnresolvedMention">
    <w:name w:val="Unresolved Mention"/>
    <w:basedOn w:val="DefaultParagraphFont"/>
    <w:uiPriority w:val="99"/>
    <w:semiHidden/>
    <w:unhideWhenUsed/>
    <w:rsid w:val="00D61604"/>
    <w:rPr>
      <w:color w:val="605E5C"/>
      <w:shd w:val="clear" w:color="auto" w:fill="E1DFDD"/>
    </w:rPr>
  </w:style>
  <w:style w:type="character" w:styleId="CommentReference">
    <w:name w:val="annotation reference"/>
    <w:basedOn w:val="DefaultParagraphFont"/>
    <w:uiPriority w:val="99"/>
    <w:semiHidden/>
    <w:unhideWhenUsed/>
    <w:rsid w:val="00BE6406"/>
    <w:rPr>
      <w:sz w:val="16"/>
      <w:szCs w:val="16"/>
    </w:rPr>
  </w:style>
  <w:style w:type="paragraph" w:styleId="CommentText">
    <w:name w:val="annotation text"/>
    <w:basedOn w:val="Normal"/>
    <w:link w:val="CommentTextChar"/>
    <w:uiPriority w:val="99"/>
    <w:unhideWhenUsed/>
    <w:rsid w:val="00BE6406"/>
    <w:pPr>
      <w:spacing w:line="240" w:lineRule="auto"/>
    </w:pPr>
    <w:rPr>
      <w:sz w:val="20"/>
      <w:szCs w:val="20"/>
    </w:rPr>
  </w:style>
  <w:style w:type="character" w:customStyle="1" w:styleId="CommentTextChar">
    <w:name w:val="Comment Text Char"/>
    <w:basedOn w:val="DefaultParagraphFont"/>
    <w:link w:val="CommentText"/>
    <w:uiPriority w:val="99"/>
    <w:rsid w:val="00BE6406"/>
    <w:rPr>
      <w:sz w:val="20"/>
      <w:szCs w:val="20"/>
    </w:rPr>
  </w:style>
  <w:style w:type="paragraph" w:styleId="CommentSubject">
    <w:name w:val="annotation subject"/>
    <w:basedOn w:val="CommentText"/>
    <w:next w:val="CommentText"/>
    <w:link w:val="CommentSubjectChar"/>
    <w:uiPriority w:val="99"/>
    <w:semiHidden/>
    <w:unhideWhenUsed/>
    <w:rsid w:val="00BE6406"/>
    <w:rPr>
      <w:b/>
      <w:bCs/>
    </w:rPr>
  </w:style>
  <w:style w:type="character" w:customStyle="1" w:styleId="CommentSubjectChar">
    <w:name w:val="Comment Subject Char"/>
    <w:basedOn w:val="CommentTextChar"/>
    <w:link w:val="CommentSubject"/>
    <w:uiPriority w:val="99"/>
    <w:semiHidden/>
    <w:rsid w:val="00BE64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6BF77-A925-46B1-A3E3-EFBB440B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2</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Savary</dc:creator>
  <cp:keywords/>
  <dc:description/>
  <cp:lastModifiedBy>Charlene Savary</cp:lastModifiedBy>
  <cp:revision>15</cp:revision>
  <cp:lastPrinted>2023-03-17T14:25:00Z</cp:lastPrinted>
  <dcterms:created xsi:type="dcterms:W3CDTF">2023-04-25T12:39:00Z</dcterms:created>
  <dcterms:modified xsi:type="dcterms:W3CDTF">2023-08-08T15:15:00Z</dcterms:modified>
</cp:coreProperties>
</file>